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621" w:rsidRPr="0004122A" w:rsidRDefault="00E27621" w:rsidP="00E27621">
      <w:pPr>
        <w:jc w:val="right"/>
        <w:rPr>
          <w:rFonts w:ascii="Times New Roman R" w:hAnsi="Times New Roman R"/>
          <w:b/>
          <w:i/>
          <w:vertAlign w:val="superscript"/>
          <w:lang w:val="es-ES"/>
        </w:rPr>
      </w:pPr>
      <w:r w:rsidRPr="0004122A">
        <w:rPr>
          <w:rFonts w:ascii="Times New Roman R" w:hAnsi="Times New Roman R"/>
          <w:b/>
          <w:i/>
          <w:lang w:val="es-ES"/>
        </w:rPr>
        <w:t>Anexa nr.2</w:t>
      </w:r>
      <w:r w:rsidR="00595D1A">
        <w:rPr>
          <w:b/>
          <w:i/>
          <w:vertAlign w:val="superscript"/>
          <w:lang w:val="es-ES"/>
        </w:rPr>
        <w:t>3</w:t>
      </w:r>
      <w:bookmarkStart w:id="0" w:name="_GoBack"/>
      <w:bookmarkEnd w:id="0"/>
    </w:p>
    <w:p w:rsidR="00453B33" w:rsidRPr="00FE6239" w:rsidRDefault="00453B33" w:rsidP="00453B33">
      <w:pPr>
        <w:ind w:left="5760" w:firstLine="720"/>
        <w:jc w:val="center"/>
      </w:pPr>
    </w:p>
    <w:p w:rsidR="00453B33" w:rsidRPr="00FE6239" w:rsidRDefault="00453B33" w:rsidP="00453B33">
      <w:pPr>
        <w:ind w:left="5760" w:firstLine="720"/>
        <w:jc w:val="center"/>
      </w:pPr>
    </w:p>
    <w:p w:rsidR="00426623" w:rsidRPr="00FE6239" w:rsidRDefault="00827607" w:rsidP="00827607">
      <w:pPr>
        <w:jc w:val="center"/>
        <w:rPr>
          <w:rFonts w:cs="Times New Roman"/>
        </w:rPr>
      </w:pPr>
      <w:r w:rsidRPr="00FE6239">
        <w:rPr>
          <w:rFonts w:cs="Times New Roman"/>
        </w:rPr>
        <w:t>PROCEDURA</w:t>
      </w:r>
    </w:p>
    <w:p w:rsidR="0074662D" w:rsidRPr="00FE6239" w:rsidRDefault="00827607" w:rsidP="0074662D">
      <w:pPr>
        <w:shd w:val="clear" w:color="auto" w:fill="FFFFFF"/>
        <w:jc w:val="center"/>
        <w:rPr>
          <w:rFonts w:cs="Times New Roman"/>
          <w:lang w:val="ro-RO"/>
        </w:rPr>
      </w:pPr>
      <w:r w:rsidRPr="00FE6239">
        <w:rPr>
          <w:rFonts w:cs="Times New Roman"/>
          <w:lang w:val="ro-RO"/>
        </w:rPr>
        <w:t xml:space="preserve">privind acordarea eșalonării </w:t>
      </w:r>
      <w:r w:rsidR="0074662D" w:rsidRPr="00FE6239">
        <w:rPr>
          <w:rFonts w:cs="Times New Roman"/>
          <w:lang w:val="ro-RO"/>
        </w:rPr>
        <w:t>la plată a sumelor rezultate în urma unor acțiuni de inspecție fiscală efectuate de către Serviciul Public Finanțe Locale Ploiești</w:t>
      </w:r>
    </w:p>
    <w:p w:rsidR="00453B33" w:rsidRPr="00FE6239" w:rsidRDefault="00453B33" w:rsidP="00827607">
      <w:pPr>
        <w:jc w:val="center"/>
        <w:rPr>
          <w:rFonts w:cs="Times New Roman"/>
          <w:lang w:val="ro-RO"/>
        </w:rPr>
      </w:pPr>
    </w:p>
    <w:p w:rsidR="00426623" w:rsidRPr="00FE6239" w:rsidRDefault="00827607" w:rsidP="00827607">
      <w:pPr>
        <w:pStyle w:val="ListParagraph"/>
        <w:numPr>
          <w:ilvl w:val="0"/>
          <w:numId w:val="2"/>
        </w:numPr>
        <w:jc w:val="both"/>
        <w:rPr>
          <w:rFonts w:cs="Times New Roman"/>
          <w:b/>
        </w:rPr>
      </w:pPr>
      <w:r w:rsidRPr="00FE6239">
        <w:rPr>
          <w:rFonts w:cs="Times New Roman"/>
          <w:b/>
        </w:rPr>
        <w:t>Beneficiarii eșalonării</w:t>
      </w:r>
    </w:p>
    <w:p w:rsidR="00827607" w:rsidRPr="00FE6239" w:rsidRDefault="00827607" w:rsidP="004865D1">
      <w:pPr>
        <w:shd w:val="clear" w:color="auto" w:fill="FFFFFF"/>
        <w:ind w:firstLine="360"/>
        <w:jc w:val="both"/>
        <w:rPr>
          <w:rFonts w:cs="Times New Roman"/>
          <w:lang w:val="ro-RO"/>
        </w:rPr>
      </w:pPr>
      <w:r w:rsidRPr="00FE6239">
        <w:rPr>
          <w:rFonts w:cs="Times New Roman"/>
        </w:rPr>
        <w:t xml:space="preserve">Prezenta procedură se aplică agenților economici, </w:t>
      </w:r>
      <w:r w:rsidR="004865D1" w:rsidRPr="00FE6239">
        <w:rPr>
          <w:rFonts w:cs="Times New Roman"/>
          <w:lang w:val="ro-RO"/>
        </w:rPr>
        <w:t xml:space="preserve">cărora li s-au stabilit diferențe de plată </w:t>
      </w:r>
      <w:r w:rsidRPr="00FE6239">
        <w:rPr>
          <w:rFonts w:cs="Times New Roman"/>
          <w:lang w:val="ro-RO"/>
        </w:rPr>
        <w:t xml:space="preserve">în urma efectuării inspecției fiscale de către </w:t>
      </w:r>
      <w:r w:rsidR="004865D1" w:rsidRPr="00FE6239">
        <w:rPr>
          <w:rFonts w:cs="Times New Roman"/>
          <w:lang w:val="ro-RO"/>
        </w:rPr>
        <w:t>Serviciul Public Finanțe Locale Ploiești</w:t>
      </w:r>
      <w:r w:rsidRPr="00FE6239">
        <w:rPr>
          <w:rFonts w:cs="Times New Roman"/>
          <w:lang w:val="ro-RO"/>
        </w:rPr>
        <w:t>.</w:t>
      </w:r>
    </w:p>
    <w:p w:rsidR="00827607" w:rsidRPr="00FE6239" w:rsidRDefault="00827607" w:rsidP="00827607">
      <w:pPr>
        <w:ind w:firstLine="360"/>
        <w:jc w:val="both"/>
        <w:rPr>
          <w:rFonts w:cs="Times New Roman"/>
          <w:lang w:val="ro-RO"/>
        </w:rPr>
      </w:pPr>
    </w:p>
    <w:p w:rsidR="00827607" w:rsidRPr="00FE6239" w:rsidRDefault="00827607" w:rsidP="00827607">
      <w:pPr>
        <w:pStyle w:val="ListParagraph"/>
        <w:numPr>
          <w:ilvl w:val="0"/>
          <w:numId w:val="2"/>
        </w:numPr>
        <w:jc w:val="both"/>
        <w:rPr>
          <w:rFonts w:cs="Times New Roman"/>
          <w:b/>
          <w:lang w:val="ro-RO"/>
        </w:rPr>
      </w:pPr>
      <w:r w:rsidRPr="00FE6239">
        <w:rPr>
          <w:rFonts w:cs="Times New Roman"/>
          <w:b/>
          <w:lang w:val="ro-RO"/>
        </w:rPr>
        <w:t xml:space="preserve">Obiectul </w:t>
      </w:r>
      <w:r w:rsidR="0034558F" w:rsidRPr="00FE6239">
        <w:rPr>
          <w:rFonts w:cs="Times New Roman"/>
          <w:b/>
          <w:lang w:val="ro-RO"/>
        </w:rPr>
        <w:t>eșalonării</w:t>
      </w:r>
    </w:p>
    <w:p w:rsidR="00E67208" w:rsidRPr="00FE6239" w:rsidRDefault="00E67208" w:rsidP="001A0AA8">
      <w:pPr>
        <w:pStyle w:val="ListParagraph"/>
        <w:numPr>
          <w:ilvl w:val="0"/>
          <w:numId w:val="5"/>
        </w:numPr>
        <w:jc w:val="both"/>
        <w:rPr>
          <w:rFonts w:cs="Times New Roman"/>
          <w:lang w:val="ro-RO"/>
        </w:rPr>
      </w:pPr>
      <w:r w:rsidRPr="00FE6239">
        <w:rPr>
          <w:rFonts w:cs="Times New Roman"/>
          <w:lang w:val="ro-RO"/>
        </w:rPr>
        <w:t>Obiectul eșalonării îl reprezintă sumele rezultate, ca diferență</w:t>
      </w:r>
      <w:r w:rsidR="00347A4D" w:rsidRPr="00FE6239">
        <w:rPr>
          <w:rFonts w:cs="Times New Roman"/>
          <w:lang w:val="ro-RO"/>
        </w:rPr>
        <w:t xml:space="preserve"> de obligații bugetare</w:t>
      </w:r>
      <w:r w:rsidRPr="00FE6239">
        <w:rPr>
          <w:rFonts w:cs="Times New Roman"/>
          <w:lang w:val="ro-RO"/>
        </w:rPr>
        <w:t>, din rapoarte</w:t>
      </w:r>
      <w:r w:rsidR="002610E4" w:rsidRPr="00FE6239">
        <w:rPr>
          <w:rFonts w:cs="Times New Roman"/>
          <w:lang w:val="ro-RO"/>
        </w:rPr>
        <w:t>le</w:t>
      </w:r>
      <w:r w:rsidRPr="00FE6239">
        <w:rPr>
          <w:rFonts w:cs="Times New Roman"/>
          <w:lang w:val="ro-RO"/>
        </w:rPr>
        <w:t xml:space="preserve"> de inspecție fiscală efectuate de către Serviciul Public Finanțe Locale Ploiești.</w:t>
      </w:r>
    </w:p>
    <w:p w:rsidR="00E67208" w:rsidRPr="00FE6239" w:rsidRDefault="00E67208" w:rsidP="00E67208">
      <w:pPr>
        <w:pStyle w:val="ListParagraph"/>
        <w:ind w:left="795"/>
        <w:jc w:val="both"/>
        <w:rPr>
          <w:rFonts w:cs="Times New Roman"/>
          <w:lang w:val="ro-RO"/>
        </w:rPr>
      </w:pPr>
    </w:p>
    <w:p w:rsidR="00827607" w:rsidRPr="00FE6239" w:rsidRDefault="0034558F" w:rsidP="00DE7BB4">
      <w:pPr>
        <w:pStyle w:val="ListParagraph"/>
        <w:numPr>
          <w:ilvl w:val="0"/>
          <w:numId w:val="5"/>
        </w:numPr>
        <w:jc w:val="both"/>
        <w:rPr>
          <w:rFonts w:cs="Times New Roman"/>
          <w:lang w:val="ro-RO"/>
        </w:rPr>
      </w:pPr>
      <w:r w:rsidRPr="00FE6239">
        <w:rPr>
          <w:rFonts w:cs="Times New Roman"/>
          <w:lang w:val="ro-RO"/>
        </w:rPr>
        <w:t xml:space="preserve">Eșalonarea la plată se acordă </w:t>
      </w:r>
      <w:r w:rsidR="00827607" w:rsidRPr="00FE6239">
        <w:rPr>
          <w:rFonts w:cs="Times New Roman"/>
          <w:lang w:val="ro-RO"/>
        </w:rPr>
        <w:t>doar pentru sume mai mari de 100.000 lei</w:t>
      </w:r>
      <w:r w:rsidR="00E15BE8" w:rsidRPr="00FE6239">
        <w:rPr>
          <w:rFonts w:cs="Times New Roman"/>
          <w:lang w:val="ro-RO"/>
        </w:rPr>
        <w:t>.</w:t>
      </w:r>
    </w:p>
    <w:p w:rsidR="00DE7BB4" w:rsidRPr="00FE6239" w:rsidRDefault="00DE7BB4" w:rsidP="00DE7BB4">
      <w:pPr>
        <w:pStyle w:val="ListParagraph"/>
        <w:ind w:left="795"/>
        <w:jc w:val="both"/>
        <w:rPr>
          <w:rFonts w:cs="Times New Roman"/>
          <w:lang w:val="ro-RO"/>
        </w:rPr>
      </w:pPr>
    </w:p>
    <w:p w:rsidR="00CB6D5D" w:rsidRPr="00FE6239" w:rsidRDefault="00E15BE8" w:rsidP="00E15BE8">
      <w:pPr>
        <w:ind w:firstLine="360"/>
        <w:jc w:val="both"/>
        <w:rPr>
          <w:rFonts w:cs="Times New Roman"/>
        </w:rPr>
      </w:pPr>
      <w:r w:rsidRPr="00FE6239">
        <w:rPr>
          <w:rFonts w:cs="Times New Roman"/>
        </w:rPr>
        <w:t>(</w:t>
      </w:r>
      <w:r w:rsidR="00E67208" w:rsidRPr="00FE6239">
        <w:rPr>
          <w:rFonts w:cs="Times New Roman"/>
        </w:rPr>
        <w:t>3</w:t>
      </w:r>
      <w:r w:rsidRPr="00FE6239">
        <w:rPr>
          <w:rFonts w:cs="Times New Roman"/>
        </w:rPr>
        <w:t xml:space="preserve">) La cererea temeinic justificată a contribuabilului – persoană juridică, </w:t>
      </w:r>
      <w:r w:rsidR="00CB6D5D" w:rsidRPr="00FE6239">
        <w:rPr>
          <w:rFonts w:cs="Times New Roman"/>
        </w:rPr>
        <w:t xml:space="preserve">organul fiscal poate acorda </w:t>
      </w:r>
      <w:r w:rsidR="00E67208" w:rsidRPr="00FE6239">
        <w:rPr>
          <w:rFonts w:cs="Times New Roman"/>
        </w:rPr>
        <w:t>eșalonări</w:t>
      </w:r>
      <w:r w:rsidRPr="00FE6239">
        <w:rPr>
          <w:rFonts w:cs="Times New Roman"/>
          <w:lang w:val="ro-RO"/>
        </w:rPr>
        <w:t>,</w:t>
      </w:r>
      <w:r w:rsidRPr="00FE6239">
        <w:rPr>
          <w:rFonts w:cs="Times New Roman"/>
        </w:rPr>
        <w:t xml:space="preserve"> </w:t>
      </w:r>
      <w:r w:rsidR="00E67208" w:rsidRPr="00FE6239">
        <w:rPr>
          <w:rFonts w:cs="Times New Roman"/>
        </w:rPr>
        <w:t>după cum urmează</w:t>
      </w:r>
      <w:r w:rsidR="00CB6D5D" w:rsidRPr="00FE6239">
        <w:rPr>
          <w:rFonts w:cs="Times New Roman"/>
        </w:rPr>
        <w:t>:</w:t>
      </w:r>
    </w:p>
    <w:p w:rsidR="00E15BE8" w:rsidRPr="00FE6239" w:rsidRDefault="00CB6D5D" w:rsidP="00CB6D5D">
      <w:pPr>
        <w:pStyle w:val="ListParagraph"/>
        <w:numPr>
          <w:ilvl w:val="0"/>
          <w:numId w:val="3"/>
        </w:numPr>
        <w:jc w:val="both"/>
        <w:rPr>
          <w:rFonts w:cs="Times New Roman"/>
          <w:b/>
        </w:rPr>
      </w:pPr>
      <w:r w:rsidRPr="00FE6239">
        <w:rPr>
          <w:rFonts w:cs="Times New Roman"/>
        </w:rPr>
        <w:t xml:space="preserve">pentru sume cuprinse </w:t>
      </w:r>
      <w:r w:rsidRPr="00FE6239">
        <w:rPr>
          <w:rFonts w:cs="Times New Roman"/>
          <w:b/>
        </w:rPr>
        <w:t xml:space="preserve">între 100.000 - </w:t>
      </w:r>
      <w:r w:rsidR="00CF4816" w:rsidRPr="00FE6239">
        <w:rPr>
          <w:rFonts w:cs="Times New Roman"/>
          <w:b/>
        </w:rPr>
        <w:t>5</w:t>
      </w:r>
      <w:r w:rsidRPr="00FE6239">
        <w:rPr>
          <w:rFonts w:cs="Times New Roman"/>
          <w:b/>
        </w:rPr>
        <w:t xml:space="preserve">00.000 lei, </w:t>
      </w:r>
      <w:r w:rsidRPr="00FE6239">
        <w:rPr>
          <w:rFonts w:cs="Times New Roman"/>
        </w:rPr>
        <w:t>plata se poate efectua eșalonat</w:t>
      </w:r>
      <w:r w:rsidR="004865D1" w:rsidRPr="00FE6239">
        <w:rPr>
          <w:rFonts w:cs="Times New Roman"/>
        </w:rPr>
        <w:t>, lunar,</w:t>
      </w:r>
      <w:r w:rsidRPr="00FE6239">
        <w:rPr>
          <w:rFonts w:cs="Times New Roman"/>
        </w:rPr>
        <w:t xml:space="preserve"> pe o perioadă de maxim </w:t>
      </w:r>
      <w:r w:rsidR="004865D1" w:rsidRPr="00FE6239">
        <w:rPr>
          <w:rFonts w:cs="Times New Roman"/>
          <w:b/>
        </w:rPr>
        <w:t>12</w:t>
      </w:r>
      <w:r w:rsidRPr="00FE6239">
        <w:rPr>
          <w:rFonts w:cs="Times New Roman"/>
          <w:b/>
        </w:rPr>
        <w:t xml:space="preserve"> luni;</w:t>
      </w:r>
    </w:p>
    <w:p w:rsidR="00CB6D5D" w:rsidRPr="00FE6239" w:rsidRDefault="00CB6D5D" w:rsidP="00CB6D5D">
      <w:pPr>
        <w:pStyle w:val="ListParagraph"/>
        <w:numPr>
          <w:ilvl w:val="0"/>
          <w:numId w:val="3"/>
        </w:numPr>
        <w:jc w:val="both"/>
        <w:rPr>
          <w:rFonts w:cs="Times New Roman"/>
          <w:b/>
        </w:rPr>
      </w:pPr>
      <w:r w:rsidRPr="00FE6239">
        <w:rPr>
          <w:rFonts w:cs="Times New Roman"/>
        </w:rPr>
        <w:t>pentru sume mai mari de</w:t>
      </w:r>
      <w:r w:rsidRPr="00FE6239">
        <w:rPr>
          <w:rFonts w:cs="Times New Roman"/>
          <w:b/>
        </w:rPr>
        <w:t xml:space="preserve"> 500.000 lei, </w:t>
      </w:r>
      <w:r w:rsidRPr="00FE6239">
        <w:rPr>
          <w:rFonts w:cs="Times New Roman"/>
        </w:rPr>
        <w:t>plata se poate efectua eșalonat</w:t>
      </w:r>
      <w:r w:rsidR="004865D1" w:rsidRPr="00FE6239">
        <w:rPr>
          <w:rFonts w:cs="Times New Roman"/>
        </w:rPr>
        <w:t xml:space="preserve">, lunar, </w:t>
      </w:r>
      <w:r w:rsidRPr="00FE6239">
        <w:rPr>
          <w:rFonts w:cs="Times New Roman"/>
        </w:rPr>
        <w:t xml:space="preserve"> pe o perioadă de maxim </w:t>
      </w:r>
      <w:r w:rsidR="005D0DFA" w:rsidRPr="00FE6239">
        <w:rPr>
          <w:rFonts w:cs="Times New Roman"/>
          <w:b/>
        </w:rPr>
        <w:t>24</w:t>
      </w:r>
      <w:r w:rsidRPr="00FE6239">
        <w:rPr>
          <w:rFonts w:cs="Times New Roman"/>
          <w:b/>
        </w:rPr>
        <w:t xml:space="preserve"> luni</w:t>
      </w:r>
      <w:r w:rsidR="00DE68ED" w:rsidRPr="00FE6239">
        <w:rPr>
          <w:rFonts w:cs="Times New Roman"/>
          <w:b/>
        </w:rPr>
        <w:t>.</w:t>
      </w:r>
    </w:p>
    <w:p w:rsidR="00CB6D5D" w:rsidRPr="00FE6239" w:rsidRDefault="00CB6D5D" w:rsidP="00CB6D5D">
      <w:pPr>
        <w:pStyle w:val="ListParagraph"/>
        <w:ind w:left="1440"/>
        <w:jc w:val="both"/>
        <w:rPr>
          <w:rFonts w:cs="Times New Roman"/>
          <w:b/>
        </w:rPr>
      </w:pPr>
    </w:p>
    <w:p w:rsidR="0034558F" w:rsidRPr="00FE6239" w:rsidRDefault="0034558F" w:rsidP="00827607">
      <w:pPr>
        <w:ind w:firstLine="360"/>
        <w:jc w:val="both"/>
        <w:rPr>
          <w:rFonts w:cs="Times New Roman"/>
        </w:rPr>
      </w:pPr>
      <w:r w:rsidRPr="00FE6239">
        <w:rPr>
          <w:rFonts w:cs="Times New Roman"/>
        </w:rPr>
        <w:t>(</w:t>
      </w:r>
      <w:r w:rsidR="00E67208" w:rsidRPr="00FE6239">
        <w:rPr>
          <w:rFonts w:cs="Times New Roman"/>
        </w:rPr>
        <w:t>4</w:t>
      </w:r>
      <w:r w:rsidRPr="00FE6239">
        <w:rPr>
          <w:rFonts w:cs="Times New Roman"/>
        </w:rPr>
        <w:t xml:space="preserve">) Eșalonarea la plată se acordă pe o perioadă de </w:t>
      </w:r>
      <w:r w:rsidR="004865D1" w:rsidRPr="00FE6239">
        <w:rPr>
          <w:rFonts w:cs="Times New Roman"/>
        </w:rPr>
        <w:t xml:space="preserve">maxim </w:t>
      </w:r>
      <w:r w:rsidRPr="00FE6239">
        <w:rPr>
          <w:rFonts w:cs="Times New Roman"/>
        </w:rPr>
        <w:t>24 luni, în conformitate cu prevederile art.185 alin.(2) din Legea nr.207/2015 privind Codul de procedură fiscal</w:t>
      </w:r>
      <w:r w:rsidR="00AC60B9" w:rsidRPr="00FE6239">
        <w:rPr>
          <w:rFonts w:cs="Times New Roman"/>
        </w:rPr>
        <w:t>ă</w:t>
      </w:r>
      <w:r w:rsidRPr="00FE6239">
        <w:rPr>
          <w:rFonts w:cs="Times New Roman"/>
        </w:rPr>
        <w:t>, cu modificările și completările ulterioare.</w:t>
      </w:r>
    </w:p>
    <w:p w:rsidR="00DE7BB4" w:rsidRPr="00FE6239" w:rsidRDefault="00DE7BB4" w:rsidP="00827607">
      <w:pPr>
        <w:ind w:firstLine="360"/>
        <w:jc w:val="both"/>
        <w:rPr>
          <w:rFonts w:cs="Times New Roman"/>
        </w:rPr>
      </w:pPr>
    </w:p>
    <w:p w:rsidR="0034558F" w:rsidRPr="00FE6239" w:rsidRDefault="00E15BE8" w:rsidP="00827607">
      <w:pPr>
        <w:ind w:firstLine="360"/>
        <w:jc w:val="both"/>
        <w:rPr>
          <w:rFonts w:cs="Times New Roman"/>
        </w:rPr>
      </w:pPr>
      <w:r w:rsidRPr="00FE6239">
        <w:rPr>
          <w:rFonts w:cs="Times New Roman"/>
        </w:rPr>
        <w:t xml:space="preserve"> </w:t>
      </w:r>
      <w:r w:rsidR="0034558F" w:rsidRPr="00FE6239">
        <w:rPr>
          <w:rFonts w:cs="Times New Roman"/>
        </w:rPr>
        <w:t>(</w:t>
      </w:r>
      <w:r w:rsidR="0066472D" w:rsidRPr="00FE6239">
        <w:rPr>
          <w:rFonts w:cs="Times New Roman"/>
        </w:rPr>
        <w:t>5)</w:t>
      </w:r>
      <w:r w:rsidR="0034558F" w:rsidRPr="00FE6239">
        <w:rPr>
          <w:rFonts w:cs="Times New Roman"/>
        </w:rPr>
        <w:t xml:space="preserve"> Nu se acordă eșalonare la </w:t>
      </w:r>
      <w:r w:rsidR="00E67208" w:rsidRPr="00FE6239">
        <w:rPr>
          <w:rFonts w:cs="Times New Roman"/>
        </w:rPr>
        <w:t>p</w:t>
      </w:r>
      <w:r w:rsidR="0034558F" w:rsidRPr="00FE6239">
        <w:rPr>
          <w:rFonts w:cs="Times New Roman"/>
        </w:rPr>
        <w:t xml:space="preserve">lata </w:t>
      </w:r>
      <w:r w:rsidR="0034558F" w:rsidRPr="00FE6239">
        <w:rPr>
          <w:rFonts w:cs="Times New Roman"/>
          <w:lang w:val="ro-RO"/>
        </w:rPr>
        <w:t>obligațiilor bugetare curente</w:t>
      </w:r>
      <w:r w:rsidR="004865D1" w:rsidRPr="00FE6239">
        <w:rPr>
          <w:rFonts w:cs="Times New Roman"/>
          <w:lang w:val="ro-RO"/>
        </w:rPr>
        <w:t xml:space="preserve"> și nici </w:t>
      </w:r>
      <w:r w:rsidR="00E67208" w:rsidRPr="00FE6239">
        <w:rPr>
          <w:rFonts w:cs="Times New Roman"/>
          <w:lang w:val="ro-RO"/>
        </w:rPr>
        <w:t xml:space="preserve">a </w:t>
      </w:r>
      <w:r w:rsidR="004865D1" w:rsidRPr="00FE6239">
        <w:rPr>
          <w:rFonts w:cs="Times New Roman"/>
          <w:lang w:val="ro-RO"/>
        </w:rPr>
        <w:t>majorărilor de întârziere calculate pentru neachitarea la termen a acestora</w:t>
      </w:r>
      <w:r w:rsidR="0034558F" w:rsidRPr="00FE6239">
        <w:rPr>
          <w:rFonts w:cs="Times New Roman"/>
          <w:lang w:val="ro-RO"/>
        </w:rPr>
        <w:t>. Acestea se vor achita la termenele prevăzute de lege</w:t>
      </w:r>
      <w:r w:rsidR="004865D1" w:rsidRPr="00FE6239">
        <w:rPr>
          <w:rFonts w:cs="Times New Roman"/>
          <w:lang w:val="ro-RO"/>
        </w:rPr>
        <w:t xml:space="preserve"> (31.03 și 30.09).</w:t>
      </w:r>
    </w:p>
    <w:p w:rsidR="00827607" w:rsidRPr="00FE6239" w:rsidRDefault="00426623" w:rsidP="00426623">
      <w:pPr>
        <w:jc w:val="both"/>
        <w:rPr>
          <w:rFonts w:cs="Times New Roman"/>
        </w:rPr>
      </w:pPr>
      <w:r w:rsidRPr="00FE6239">
        <w:rPr>
          <w:rFonts w:cs="Times New Roman"/>
        </w:rPr>
        <w:tab/>
      </w:r>
    </w:p>
    <w:p w:rsidR="00EF718F" w:rsidRPr="00FE6239" w:rsidRDefault="00EF718F" w:rsidP="00EF718F">
      <w:pPr>
        <w:pStyle w:val="ListParagraph"/>
        <w:numPr>
          <w:ilvl w:val="0"/>
          <w:numId w:val="2"/>
        </w:numPr>
        <w:jc w:val="both"/>
        <w:rPr>
          <w:rFonts w:cs="Times New Roman"/>
          <w:b/>
        </w:rPr>
      </w:pPr>
      <w:r w:rsidRPr="00FE6239">
        <w:rPr>
          <w:rFonts w:cs="Times New Roman"/>
          <w:b/>
        </w:rPr>
        <w:t>Condiții de acordare a eșalonării</w:t>
      </w:r>
    </w:p>
    <w:p w:rsidR="00DE7BB4" w:rsidRPr="00FE6239" w:rsidRDefault="00DE7BB4" w:rsidP="00426623">
      <w:pPr>
        <w:jc w:val="both"/>
        <w:rPr>
          <w:rFonts w:cs="Times New Roman"/>
          <w:lang w:val="ro-RO"/>
        </w:rPr>
      </w:pPr>
      <w:r w:rsidRPr="00FE6239">
        <w:rPr>
          <w:rFonts w:cs="Times New Roman"/>
        </w:rPr>
        <w:t xml:space="preserve">Pentru acordarea eșalonării la plată </w:t>
      </w:r>
      <w:r w:rsidRPr="00FE6239">
        <w:rPr>
          <w:rFonts w:cs="Times New Roman"/>
          <w:lang w:val="ro-RO"/>
        </w:rPr>
        <w:t xml:space="preserve">pentru </w:t>
      </w:r>
      <w:r w:rsidRPr="00FE6239">
        <w:rPr>
          <w:rFonts w:cs="Times New Roman"/>
        </w:rPr>
        <w:t>obligațiile bugetare</w:t>
      </w:r>
      <w:r w:rsidRPr="00FE6239">
        <w:rPr>
          <w:rFonts w:cs="Times New Roman"/>
          <w:lang w:val="ro-RO"/>
        </w:rPr>
        <w:t xml:space="preserve"> rezultate, ca diferență, din rapoarte de inspecție fiscală, contribuabilii trebuie să îndeplinească cumulativ următoarele condiții:</w:t>
      </w:r>
    </w:p>
    <w:p w:rsidR="00087EE9" w:rsidRPr="00FE6239" w:rsidRDefault="00E67208" w:rsidP="00087EE9">
      <w:pPr>
        <w:pStyle w:val="ListParagraph"/>
        <w:numPr>
          <w:ilvl w:val="0"/>
          <w:numId w:val="3"/>
        </w:numPr>
        <w:jc w:val="both"/>
        <w:rPr>
          <w:rFonts w:cs="Times New Roman"/>
          <w:lang w:val="ro-RO"/>
        </w:rPr>
      </w:pPr>
      <w:r w:rsidRPr="00FE6239">
        <w:rPr>
          <w:rFonts w:cs="Times New Roman"/>
          <w:lang w:val="ro-RO"/>
        </w:rPr>
        <w:t xml:space="preserve">Să </w:t>
      </w:r>
      <w:r w:rsidR="00087EE9" w:rsidRPr="00FE6239">
        <w:rPr>
          <w:rFonts w:cs="Times New Roman"/>
          <w:lang w:val="ro-RO"/>
        </w:rPr>
        <w:t xml:space="preserve"> depun</w:t>
      </w:r>
      <w:r w:rsidRPr="00FE6239">
        <w:rPr>
          <w:rFonts w:cs="Times New Roman"/>
          <w:lang w:val="ro-RO"/>
        </w:rPr>
        <w:t>ă</w:t>
      </w:r>
      <w:r w:rsidR="00087EE9" w:rsidRPr="00FE6239">
        <w:rPr>
          <w:rFonts w:cs="Times New Roman"/>
          <w:lang w:val="ro-RO"/>
        </w:rPr>
        <w:t xml:space="preserve"> o cerere (</w:t>
      </w:r>
      <w:r w:rsidR="005F295A" w:rsidRPr="00FE6239">
        <w:rPr>
          <w:rFonts w:cs="Times New Roman"/>
          <w:lang w:val="ro-RO"/>
        </w:rPr>
        <w:t xml:space="preserve">model prevăzut în </w:t>
      </w:r>
      <w:r w:rsidR="00087EE9" w:rsidRPr="00FE6239">
        <w:rPr>
          <w:rFonts w:cs="Times New Roman"/>
          <w:lang w:val="ro-RO"/>
        </w:rPr>
        <w:t>Anexa nr.1 la prezenta procedură)</w:t>
      </w:r>
      <w:r w:rsidR="00627875" w:rsidRPr="00FE6239">
        <w:rPr>
          <w:rFonts w:cs="Times New Roman"/>
          <w:lang w:val="ro-RO"/>
        </w:rPr>
        <w:t>;</w:t>
      </w:r>
    </w:p>
    <w:p w:rsidR="00DE7BB4" w:rsidRPr="00FE6239" w:rsidRDefault="00DE7BB4" w:rsidP="00DE7BB4">
      <w:pPr>
        <w:pStyle w:val="ListParagraph"/>
        <w:numPr>
          <w:ilvl w:val="0"/>
          <w:numId w:val="3"/>
        </w:numPr>
        <w:jc w:val="both"/>
        <w:rPr>
          <w:rFonts w:cs="Times New Roman"/>
        </w:rPr>
      </w:pPr>
      <w:r w:rsidRPr="00FE6239">
        <w:rPr>
          <w:rFonts w:cs="Times New Roman"/>
        </w:rPr>
        <w:t>Să se afle în dificultate generat</w:t>
      </w:r>
      <w:r w:rsidR="00E67208" w:rsidRPr="00FE6239">
        <w:rPr>
          <w:rFonts w:cs="Times New Roman"/>
        </w:rPr>
        <w:t>ă</w:t>
      </w:r>
      <w:r w:rsidRPr="00FE6239">
        <w:rPr>
          <w:rFonts w:cs="Times New Roman"/>
        </w:rPr>
        <w:t xml:space="preserve"> de lipsa temporară a disponibilităților bănești;</w:t>
      </w:r>
    </w:p>
    <w:p w:rsidR="00012A0A" w:rsidRPr="00FE6239" w:rsidRDefault="00012A0A" w:rsidP="00DE7BB4">
      <w:pPr>
        <w:pStyle w:val="ListParagraph"/>
        <w:numPr>
          <w:ilvl w:val="0"/>
          <w:numId w:val="3"/>
        </w:numPr>
        <w:jc w:val="both"/>
        <w:rPr>
          <w:rFonts w:cs="Times New Roman"/>
        </w:rPr>
      </w:pPr>
      <w:r w:rsidRPr="00FE6239">
        <w:rPr>
          <w:rFonts w:cs="Times New Roman"/>
        </w:rPr>
        <w:t xml:space="preserve">Să </w:t>
      </w:r>
      <w:r w:rsidR="00621BE0">
        <w:rPr>
          <w:rFonts w:cs="Times New Roman"/>
        </w:rPr>
        <w:t>aibă</w:t>
      </w:r>
      <w:r w:rsidRPr="00FE6239">
        <w:rPr>
          <w:rFonts w:cs="Times New Roman"/>
        </w:rPr>
        <w:t xml:space="preserve"> achitate </w:t>
      </w:r>
      <w:r w:rsidR="0070156C" w:rsidRPr="00FE6239">
        <w:rPr>
          <w:rFonts w:cs="Times New Roman"/>
        </w:rPr>
        <w:t xml:space="preserve">la zi </w:t>
      </w:r>
      <w:r w:rsidRPr="00FE6239">
        <w:rPr>
          <w:rFonts w:cs="Times New Roman"/>
        </w:rPr>
        <w:t>toate obligațiile bugetare  restante și/sau curente la data depunerii cererii de eșalonare, cu excepția sumelor reprezentând diferențe de impozite și taxe stabilite în urma raportului de inspecție fiscală;</w:t>
      </w:r>
    </w:p>
    <w:p w:rsidR="00DE7BB4" w:rsidRPr="00FE6239" w:rsidRDefault="00DE7BB4" w:rsidP="00087EE9">
      <w:pPr>
        <w:pStyle w:val="ListParagraph"/>
        <w:numPr>
          <w:ilvl w:val="0"/>
          <w:numId w:val="3"/>
        </w:numPr>
        <w:jc w:val="both"/>
        <w:rPr>
          <w:rFonts w:cs="Times New Roman"/>
        </w:rPr>
      </w:pPr>
      <w:r w:rsidRPr="00FE6239">
        <w:rPr>
          <w:rFonts w:cs="Times New Roman"/>
        </w:rPr>
        <w:t xml:space="preserve">Să constituie garanții în conformitate cu </w:t>
      </w:r>
      <w:r w:rsidR="00087EE9" w:rsidRPr="00FE6239">
        <w:rPr>
          <w:rFonts w:cs="Times New Roman"/>
        </w:rPr>
        <w:t xml:space="preserve">art. </w:t>
      </w:r>
      <w:r w:rsidR="00FB100E" w:rsidRPr="00FE6239">
        <w:rPr>
          <w:rFonts w:cs="Times New Roman"/>
        </w:rPr>
        <w:t>210</w:t>
      </w:r>
      <w:r w:rsidR="00087EE9" w:rsidRPr="00FE6239">
        <w:rPr>
          <w:rFonts w:cs="Times New Roman"/>
        </w:rPr>
        <w:t xml:space="preserve"> și </w:t>
      </w:r>
      <w:r w:rsidRPr="00FE6239">
        <w:rPr>
          <w:rFonts w:cs="Times New Roman"/>
        </w:rPr>
        <w:t>art. 21</w:t>
      </w:r>
      <w:r w:rsidR="00FB100E" w:rsidRPr="00FE6239">
        <w:rPr>
          <w:rFonts w:cs="Times New Roman"/>
        </w:rPr>
        <w:t>1</w:t>
      </w:r>
      <w:r w:rsidR="00087EE9" w:rsidRPr="00FE6239">
        <w:rPr>
          <w:rFonts w:cs="Times New Roman"/>
        </w:rPr>
        <w:t xml:space="preserve"> Legea nr.207/2015 privind Codul de procedură fiscal</w:t>
      </w:r>
      <w:r w:rsidR="00012A0A" w:rsidRPr="00FE6239">
        <w:rPr>
          <w:rFonts w:cs="Times New Roman"/>
        </w:rPr>
        <w:t>ă</w:t>
      </w:r>
      <w:r w:rsidR="00087EE9" w:rsidRPr="00FE6239">
        <w:rPr>
          <w:rFonts w:cs="Times New Roman"/>
        </w:rPr>
        <w:t>;</w:t>
      </w:r>
    </w:p>
    <w:p w:rsidR="00087EE9" w:rsidRPr="00FE6239" w:rsidRDefault="00087EE9" w:rsidP="00087EE9">
      <w:pPr>
        <w:pStyle w:val="stilparagraf"/>
        <w:numPr>
          <w:ilvl w:val="0"/>
          <w:numId w:val="3"/>
        </w:numPr>
        <w:jc w:val="both"/>
        <w:rPr>
          <w:sz w:val="28"/>
          <w:szCs w:val="28"/>
        </w:rPr>
      </w:pPr>
      <w:r w:rsidRPr="00FE6239">
        <w:rPr>
          <w:sz w:val="28"/>
          <w:szCs w:val="28"/>
        </w:rPr>
        <w:t>Să nu se afle în procedura insolvenţei;</w:t>
      </w:r>
    </w:p>
    <w:p w:rsidR="00087EE9" w:rsidRPr="00FE6239" w:rsidRDefault="00087EE9" w:rsidP="00087EE9">
      <w:pPr>
        <w:pStyle w:val="stilparagraf"/>
        <w:numPr>
          <w:ilvl w:val="0"/>
          <w:numId w:val="3"/>
        </w:numPr>
        <w:jc w:val="both"/>
        <w:rPr>
          <w:sz w:val="28"/>
          <w:szCs w:val="28"/>
        </w:rPr>
      </w:pPr>
      <w:r w:rsidRPr="00FE6239">
        <w:rPr>
          <w:sz w:val="28"/>
          <w:szCs w:val="28"/>
        </w:rPr>
        <w:t xml:space="preserve">Să nu se afle în dizolvare potrivit prevederilor legale în vigoare; </w:t>
      </w:r>
    </w:p>
    <w:p w:rsidR="00087EE9" w:rsidRPr="00FE6239" w:rsidRDefault="00087EE9" w:rsidP="00087EE9">
      <w:pPr>
        <w:pStyle w:val="stilparagraf"/>
        <w:numPr>
          <w:ilvl w:val="0"/>
          <w:numId w:val="3"/>
        </w:numPr>
        <w:jc w:val="both"/>
        <w:rPr>
          <w:sz w:val="28"/>
          <w:szCs w:val="28"/>
        </w:rPr>
      </w:pPr>
      <w:r w:rsidRPr="00FE6239">
        <w:rPr>
          <w:sz w:val="28"/>
          <w:szCs w:val="28"/>
        </w:rPr>
        <w:lastRenderedPageBreak/>
        <w:t xml:space="preserve">Să nu li se fi stabilit răspunderea potrivit legislaţiei privind insolvenţa şi/sau răspunderea solidară, potrivit prevederilor </w:t>
      </w:r>
      <w:hyperlink r:id="rId6" w:anchor="a25" w:history="1">
        <w:r w:rsidRPr="00FE6239">
          <w:rPr>
            <w:rStyle w:val="Hyperlink"/>
            <w:color w:val="auto"/>
            <w:sz w:val="28"/>
            <w:szCs w:val="28"/>
          </w:rPr>
          <w:t>art. 25</w:t>
        </w:r>
      </w:hyperlink>
      <w:r w:rsidRPr="00FE6239">
        <w:rPr>
          <w:sz w:val="28"/>
          <w:szCs w:val="28"/>
        </w:rPr>
        <w:t xml:space="preserve"> şi </w:t>
      </w:r>
      <w:hyperlink r:id="rId7" w:anchor="a26" w:history="1">
        <w:r w:rsidRPr="00FE6239">
          <w:rPr>
            <w:rStyle w:val="Hyperlink"/>
            <w:color w:val="auto"/>
            <w:sz w:val="28"/>
            <w:szCs w:val="28"/>
          </w:rPr>
          <w:t>26</w:t>
        </w:r>
      </w:hyperlink>
      <w:r w:rsidRPr="00FE6239">
        <w:rPr>
          <w:sz w:val="28"/>
          <w:szCs w:val="28"/>
        </w:rPr>
        <w:t>. Prin excepţie, dacă actele prin care s-a stabilit răspunderea sunt definitive în sistemul căilor administrative şi judiciare de atac, iar suma pentru care a fost atrasă răspunderea a fost achitată, condiţia se consideră îndeplinită.</w:t>
      </w:r>
    </w:p>
    <w:p w:rsidR="00087EE9" w:rsidRPr="00FE6239" w:rsidRDefault="00087EE9" w:rsidP="001A0AA8">
      <w:pPr>
        <w:pStyle w:val="stilparagraf"/>
        <w:numPr>
          <w:ilvl w:val="0"/>
          <w:numId w:val="2"/>
        </w:numPr>
        <w:spacing w:before="0" w:beforeAutospacing="0" w:after="0" w:afterAutospacing="0"/>
        <w:jc w:val="both"/>
        <w:rPr>
          <w:b/>
          <w:sz w:val="28"/>
          <w:szCs w:val="28"/>
        </w:rPr>
      </w:pPr>
      <w:r w:rsidRPr="00FE6239">
        <w:rPr>
          <w:b/>
          <w:sz w:val="28"/>
          <w:szCs w:val="28"/>
        </w:rPr>
        <w:t>Cererea de acordare a eșalonării</w:t>
      </w:r>
    </w:p>
    <w:p w:rsidR="00C8573A" w:rsidRPr="00FE6239" w:rsidRDefault="001A0AA8" w:rsidP="001A0AA8">
      <w:pPr>
        <w:ind w:firstLine="360"/>
        <w:jc w:val="both"/>
        <w:rPr>
          <w:rFonts w:cs="Times New Roman"/>
        </w:rPr>
      </w:pPr>
      <w:r w:rsidRPr="00FE6239">
        <w:rPr>
          <w:rFonts w:cs="Times New Roman"/>
        </w:rPr>
        <w:t>(</w:t>
      </w:r>
      <w:r w:rsidR="00C8573A" w:rsidRPr="00FE6239">
        <w:rPr>
          <w:rFonts w:cs="Times New Roman"/>
        </w:rPr>
        <w:t>1</w:t>
      </w:r>
      <w:r w:rsidRPr="00FE6239">
        <w:rPr>
          <w:rFonts w:cs="Times New Roman"/>
        </w:rPr>
        <w:t>)</w:t>
      </w:r>
      <w:r w:rsidR="00C8573A" w:rsidRPr="00FE6239">
        <w:rPr>
          <w:rFonts w:cs="Times New Roman"/>
        </w:rPr>
        <w:t xml:space="preserve">. </w:t>
      </w:r>
      <w:r w:rsidR="00A6641E" w:rsidRPr="00FE6239">
        <w:rPr>
          <w:rFonts w:cs="Times New Roman"/>
        </w:rPr>
        <w:t xml:space="preserve">Cererea de </w:t>
      </w:r>
      <w:r w:rsidR="00C8573A" w:rsidRPr="00FE6239">
        <w:rPr>
          <w:rFonts w:cs="Times New Roman"/>
        </w:rPr>
        <w:t xml:space="preserve">acordare a eșalonării la plată a obligațiilor bugetare, inclusiv cele prevăzute de art. 184, alin. (5) din Legea nr. 207/2015 privind Codul de procedură fiscală, cu modificările și completările ulterioare, se depune la registratura instituției de către debitorul care a fost supus unei inspecții fiscale în sarcina căruia au fost stabilite creanțe </w:t>
      </w:r>
      <w:r w:rsidR="002610E4" w:rsidRPr="00FE6239">
        <w:rPr>
          <w:rFonts w:cs="Times New Roman"/>
        </w:rPr>
        <w:t>bugetare</w:t>
      </w:r>
      <w:r w:rsidR="00C8573A" w:rsidRPr="00FE6239">
        <w:rPr>
          <w:rFonts w:cs="Times New Roman"/>
        </w:rPr>
        <w:t xml:space="preserve"> finalizate prin emiterea Deciziei de impunere </w:t>
      </w:r>
      <w:r w:rsidR="004865D1" w:rsidRPr="00FE6239">
        <w:rPr>
          <w:rFonts w:cs="Times New Roman"/>
        </w:rPr>
        <w:t>.</w:t>
      </w:r>
    </w:p>
    <w:p w:rsidR="005F295A" w:rsidRPr="00FE6239" w:rsidRDefault="005F295A" w:rsidP="00C8573A">
      <w:pPr>
        <w:ind w:firstLine="360"/>
        <w:jc w:val="both"/>
        <w:rPr>
          <w:rFonts w:cs="Times New Roman"/>
        </w:rPr>
      </w:pPr>
    </w:p>
    <w:p w:rsidR="00C8573A" w:rsidRPr="00FE6239" w:rsidRDefault="001A0AA8" w:rsidP="00C8573A">
      <w:pPr>
        <w:ind w:firstLine="360"/>
        <w:jc w:val="both"/>
        <w:rPr>
          <w:rFonts w:cs="Times New Roman"/>
        </w:rPr>
      </w:pPr>
      <w:r w:rsidRPr="00FE6239">
        <w:rPr>
          <w:rFonts w:cs="Times New Roman"/>
        </w:rPr>
        <w:t>(</w:t>
      </w:r>
      <w:r w:rsidR="00C8573A" w:rsidRPr="00FE6239">
        <w:rPr>
          <w:rFonts w:cs="Times New Roman"/>
        </w:rPr>
        <w:t>2</w:t>
      </w:r>
      <w:r w:rsidRPr="00FE6239">
        <w:rPr>
          <w:rFonts w:cs="Times New Roman"/>
        </w:rPr>
        <w:t>)</w:t>
      </w:r>
      <w:r w:rsidR="00C8573A" w:rsidRPr="00FE6239">
        <w:rPr>
          <w:rFonts w:cs="Times New Roman"/>
        </w:rPr>
        <w:t xml:space="preserve">. Cererea de acordare a eșalonărilor la plata obligațiilor </w:t>
      </w:r>
      <w:r w:rsidR="000B02BA" w:rsidRPr="00FE6239">
        <w:rPr>
          <w:rFonts w:cs="Times New Roman"/>
        </w:rPr>
        <w:t>bugetare</w:t>
      </w:r>
      <w:r w:rsidR="00C8573A" w:rsidRPr="00FE6239">
        <w:rPr>
          <w:rFonts w:cs="Times New Roman"/>
        </w:rPr>
        <w:t xml:space="preserve"> va cuprinde următoarele elemente:</w:t>
      </w:r>
    </w:p>
    <w:p w:rsidR="00C8573A" w:rsidRPr="00FE6239" w:rsidRDefault="00C8573A" w:rsidP="00C8573A">
      <w:pPr>
        <w:ind w:firstLine="360"/>
        <w:jc w:val="both"/>
        <w:rPr>
          <w:rFonts w:cs="Times New Roman"/>
        </w:rPr>
      </w:pPr>
      <w:r w:rsidRPr="00FE6239">
        <w:rPr>
          <w:rFonts w:cs="Times New Roman"/>
        </w:rPr>
        <w:t>a) Datele de identificare ale debitorului: denumirea societății, reprezentantul legal al acesteia, domiciliul fiscal, codul unic de identificare, date de contact (telefon, fax, e-mail).</w:t>
      </w:r>
    </w:p>
    <w:p w:rsidR="00C8573A" w:rsidRPr="00FE6239" w:rsidRDefault="00C8573A" w:rsidP="00C8573A">
      <w:pPr>
        <w:pStyle w:val="ListParagraph"/>
        <w:numPr>
          <w:ilvl w:val="0"/>
          <w:numId w:val="7"/>
        </w:numPr>
        <w:jc w:val="both"/>
        <w:rPr>
          <w:rFonts w:cs="Times New Roman"/>
        </w:rPr>
      </w:pPr>
      <w:r w:rsidRPr="00FE6239">
        <w:rPr>
          <w:rFonts w:cs="Times New Roman"/>
        </w:rPr>
        <w:t>Perioada pentru care se solicită eșalonarea la plată, perioadă</w:t>
      </w:r>
      <w:r w:rsidR="004865D1" w:rsidRPr="00FE6239">
        <w:rPr>
          <w:rFonts w:cs="Times New Roman"/>
        </w:rPr>
        <w:t xml:space="preserve"> care nu poate fi mai mare de 2</w:t>
      </w:r>
      <w:r w:rsidR="00664547" w:rsidRPr="00FE6239">
        <w:rPr>
          <w:rFonts w:cs="Times New Roman"/>
        </w:rPr>
        <w:t>4</w:t>
      </w:r>
      <w:r w:rsidR="004865D1" w:rsidRPr="00FE6239">
        <w:rPr>
          <w:rFonts w:cs="Times New Roman"/>
        </w:rPr>
        <w:t xml:space="preserve"> luni</w:t>
      </w:r>
      <w:r w:rsidR="00664547" w:rsidRPr="00FE6239">
        <w:rPr>
          <w:rFonts w:cs="Times New Roman"/>
        </w:rPr>
        <w:t xml:space="preserve"> </w:t>
      </w:r>
      <w:r w:rsidRPr="00FE6239">
        <w:rPr>
          <w:rFonts w:cs="Times New Roman"/>
        </w:rPr>
        <w:t>de la data emiterii acordului de principiu</w:t>
      </w:r>
      <w:r w:rsidR="000B02BA" w:rsidRPr="00FE6239">
        <w:rPr>
          <w:rFonts w:cs="Times New Roman"/>
        </w:rPr>
        <w:t xml:space="preserve"> (vezi punctul 2 alin.3 din prezenta procedură)</w:t>
      </w:r>
      <w:r w:rsidRPr="00FE6239">
        <w:rPr>
          <w:rFonts w:cs="Times New Roman"/>
        </w:rPr>
        <w:t>.</w:t>
      </w:r>
    </w:p>
    <w:p w:rsidR="00C8573A" w:rsidRPr="00FE6239" w:rsidRDefault="00C8573A" w:rsidP="00C8573A">
      <w:pPr>
        <w:pStyle w:val="ListParagraph"/>
        <w:numPr>
          <w:ilvl w:val="0"/>
          <w:numId w:val="7"/>
        </w:numPr>
        <w:jc w:val="both"/>
        <w:rPr>
          <w:rFonts w:cs="Times New Roman"/>
        </w:rPr>
      </w:pPr>
      <w:r w:rsidRPr="00FE6239">
        <w:rPr>
          <w:rFonts w:cs="Times New Roman"/>
        </w:rPr>
        <w:t xml:space="preserve">Suma totală pentru care se solicită eșalonarea la plată prevazută în Decizia de impunere. </w:t>
      </w:r>
    </w:p>
    <w:p w:rsidR="00C8573A" w:rsidRPr="00FE6239" w:rsidRDefault="00C8573A" w:rsidP="00C8573A">
      <w:pPr>
        <w:pStyle w:val="ListParagraph"/>
        <w:numPr>
          <w:ilvl w:val="0"/>
          <w:numId w:val="7"/>
        </w:numPr>
        <w:jc w:val="both"/>
        <w:rPr>
          <w:rFonts w:cs="Times New Roman"/>
        </w:rPr>
      </w:pPr>
      <w:r w:rsidRPr="00FE6239">
        <w:rPr>
          <w:rFonts w:cs="Times New Roman"/>
        </w:rPr>
        <w:t>Justificarea stării de dificultate generate de lipsa temporară de disponibilități bănești.</w:t>
      </w:r>
    </w:p>
    <w:p w:rsidR="00C8573A" w:rsidRPr="00FE6239" w:rsidRDefault="00C8573A" w:rsidP="00C8573A">
      <w:pPr>
        <w:pStyle w:val="ListParagraph"/>
        <w:numPr>
          <w:ilvl w:val="0"/>
          <w:numId w:val="7"/>
        </w:numPr>
        <w:jc w:val="both"/>
        <w:rPr>
          <w:rFonts w:cs="Times New Roman"/>
        </w:rPr>
      </w:pPr>
      <w:r w:rsidRPr="00FE6239">
        <w:rPr>
          <w:rFonts w:cs="Times New Roman"/>
        </w:rPr>
        <w:t>Data și semnătura reprezentantului legal al societății.</w:t>
      </w:r>
    </w:p>
    <w:p w:rsidR="005F1642" w:rsidRPr="00FE6239" w:rsidRDefault="005F1642" w:rsidP="00C8573A">
      <w:pPr>
        <w:pStyle w:val="ListParagraph"/>
        <w:numPr>
          <w:ilvl w:val="0"/>
          <w:numId w:val="7"/>
        </w:numPr>
        <w:jc w:val="both"/>
        <w:rPr>
          <w:rFonts w:cs="Times New Roman"/>
        </w:rPr>
      </w:pPr>
      <w:r w:rsidRPr="00FE6239">
        <w:rPr>
          <w:rFonts w:cs="Times New Roman"/>
        </w:rPr>
        <w:t>Acceptul solicitantului privind comunicarea acordului de principiu pe email.</w:t>
      </w:r>
    </w:p>
    <w:p w:rsidR="00C8573A" w:rsidRPr="00FE6239" w:rsidRDefault="00C8573A" w:rsidP="00C8573A">
      <w:pPr>
        <w:pStyle w:val="ListParagraph"/>
        <w:ind w:left="1080"/>
        <w:jc w:val="both"/>
        <w:rPr>
          <w:rFonts w:cs="Times New Roman"/>
        </w:rPr>
      </w:pPr>
    </w:p>
    <w:p w:rsidR="00C8573A" w:rsidRPr="00FE6239" w:rsidRDefault="001A0AA8" w:rsidP="001A0AA8">
      <w:pPr>
        <w:ind w:firstLine="360"/>
        <w:jc w:val="both"/>
        <w:rPr>
          <w:rFonts w:cs="Times New Roman"/>
        </w:rPr>
      </w:pPr>
      <w:r w:rsidRPr="00FE6239">
        <w:rPr>
          <w:rFonts w:cs="Times New Roman"/>
        </w:rPr>
        <w:t xml:space="preserve">(3). </w:t>
      </w:r>
      <w:r w:rsidR="00C8573A" w:rsidRPr="00FE6239">
        <w:rPr>
          <w:rFonts w:cs="Times New Roman"/>
        </w:rPr>
        <w:t>Documentele justificative anexate cererii de acordare a e</w:t>
      </w:r>
      <w:r w:rsidR="005F295A" w:rsidRPr="00FE6239">
        <w:rPr>
          <w:rFonts w:cs="Times New Roman"/>
        </w:rPr>
        <w:t>ș</w:t>
      </w:r>
      <w:r w:rsidR="00C8573A" w:rsidRPr="00FE6239">
        <w:rPr>
          <w:rFonts w:cs="Times New Roman"/>
        </w:rPr>
        <w:t>alon</w:t>
      </w:r>
      <w:r w:rsidR="005F295A" w:rsidRPr="00FE6239">
        <w:rPr>
          <w:rFonts w:cs="Times New Roman"/>
        </w:rPr>
        <w:t>ă</w:t>
      </w:r>
      <w:r w:rsidR="00C8573A" w:rsidRPr="00FE6239">
        <w:rPr>
          <w:rFonts w:cs="Times New Roman"/>
        </w:rPr>
        <w:t>rii la plat</w:t>
      </w:r>
      <w:r w:rsidR="005F295A" w:rsidRPr="00FE6239">
        <w:rPr>
          <w:rFonts w:cs="Times New Roman"/>
        </w:rPr>
        <w:t>ă</w:t>
      </w:r>
      <w:r w:rsidR="00C8573A" w:rsidRPr="00FE6239">
        <w:rPr>
          <w:rFonts w:cs="Times New Roman"/>
        </w:rPr>
        <w:t>.</w:t>
      </w:r>
    </w:p>
    <w:p w:rsidR="00C8573A" w:rsidRPr="00FE6239" w:rsidRDefault="00C8573A" w:rsidP="00C8573A">
      <w:pPr>
        <w:ind w:firstLine="360"/>
        <w:jc w:val="both"/>
        <w:rPr>
          <w:rFonts w:cs="Times New Roman"/>
        </w:rPr>
      </w:pPr>
    </w:p>
    <w:p w:rsidR="00C8573A" w:rsidRPr="00FE6239" w:rsidRDefault="00C8573A" w:rsidP="00C8573A">
      <w:pPr>
        <w:ind w:firstLine="360"/>
        <w:jc w:val="both"/>
        <w:rPr>
          <w:rFonts w:cs="Times New Roman"/>
        </w:rPr>
      </w:pPr>
      <w:r w:rsidRPr="00FE6239">
        <w:rPr>
          <w:rFonts w:cs="Times New Roman"/>
        </w:rPr>
        <w:t>La cererea de acordare a e</w:t>
      </w:r>
      <w:r w:rsidR="005F295A" w:rsidRPr="00FE6239">
        <w:rPr>
          <w:rFonts w:cs="Times New Roman"/>
        </w:rPr>
        <w:t>ș</w:t>
      </w:r>
      <w:r w:rsidRPr="00FE6239">
        <w:rPr>
          <w:rFonts w:cs="Times New Roman"/>
        </w:rPr>
        <w:t>alon</w:t>
      </w:r>
      <w:r w:rsidR="005F295A" w:rsidRPr="00FE6239">
        <w:rPr>
          <w:rFonts w:cs="Times New Roman"/>
        </w:rPr>
        <w:t>ă</w:t>
      </w:r>
      <w:r w:rsidRPr="00FE6239">
        <w:rPr>
          <w:rFonts w:cs="Times New Roman"/>
        </w:rPr>
        <w:t>rilor la plata a obliga</w:t>
      </w:r>
      <w:r w:rsidR="005F295A" w:rsidRPr="00FE6239">
        <w:rPr>
          <w:rFonts w:cs="Times New Roman"/>
        </w:rPr>
        <w:t>ț</w:t>
      </w:r>
      <w:r w:rsidRPr="00FE6239">
        <w:rPr>
          <w:rFonts w:cs="Times New Roman"/>
        </w:rPr>
        <w:t>iilor bugetare rezultate din diferen</w:t>
      </w:r>
      <w:r w:rsidR="005F295A" w:rsidRPr="00FE6239">
        <w:rPr>
          <w:rFonts w:cs="Times New Roman"/>
        </w:rPr>
        <w:t>ț</w:t>
      </w:r>
      <w:r w:rsidRPr="00FE6239">
        <w:rPr>
          <w:rFonts w:cs="Times New Roman"/>
        </w:rPr>
        <w:t>e de obliga</w:t>
      </w:r>
      <w:r w:rsidR="005F295A" w:rsidRPr="00FE6239">
        <w:rPr>
          <w:rFonts w:cs="Times New Roman"/>
        </w:rPr>
        <w:t>ț</w:t>
      </w:r>
      <w:r w:rsidRPr="00FE6239">
        <w:rPr>
          <w:rFonts w:cs="Times New Roman"/>
        </w:rPr>
        <w:t>ii principale, respectiv obliga</w:t>
      </w:r>
      <w:r w:rsidR="005F295A" w:rsidRPr="00FE6239">
        <w:rPr>
          <w:rFonts w:cs="Times New Roman"/>
        </w:rPr>
        <w:t>ț</w:t>
      </w:r>
      <w:r w:rsidRPr="00FE6239">
        <w:rPr>
          <w:rFonts w:cs="Times New Roman"/>
        </w:rPr>
        <w:t>ii accesorii, stabilite prin Raportul de inspec</w:t>
      </w:r>
      <w:r w:rsidR="005F295A" w:rsidRPr="00FE6239">
        <w:rPr>
          <w:rFonts w:cs="Times New Roman"/>
        </w:rPr>
        <w:t>ț</w:t>
      </w:r>
      <w:r w:rsidRPr="00FE6239">
        <w:rPr>
          <w:rFonts w:cs="Times New Roman"/>
        </w:rPr>
        <w:t>ie fiscal</w:t>
      </w:r>
      <w:r w:rsidR="005F295A" w:rsidRPr="00FE6239">
        <w:rPr>
          <w:rFonts w:cs="Times New Roman"/>
        </w:rPr>
        <w:t>ă</w:t>
      </w:r>
      <w:r w:rsidRPr="00FE6239">
        <w:rPr>
          <w:rFonts w:cs="Times New Roman"/>
        </w:rPr>
        <w:t>, se vor</w:t>
      </w:r>
      <w:r w:rsidR="005F295A" w:rsidRPr="00FE6239">
        <w:rPr>
          <w:rFonts w:cs="Times New Roman"/>
        </w:rPr>
        <w:t xml:space="preserve"> anexa</w:t>
      </w:r>
      <w:r w:rsidRPr="00FE6239">
        <w:rPr>
          <w:rFonts w:cs="Times New Roman"/>
        </w:rPr>
        <w:t xml:space="preserve"> urm</w:t>
      </w:r>
      <w:r w:rsidR="005F295A" w:rsidRPr="00FE6239">
        <w:rPr>
          <w:rFonts w:cs="Times New Roman"/>
        </w:rPr>
        <w:t>ă</w:t>
      </w:r>
      <w:r w:rsidRPr="00FE6239">
        <w:rPr>
          <w:rFonts w:cs="Times New Roman"/>
        </w:rPr>
        <w:t>toarele documente:</w:t>
      </w:r>
    </w:p>
    <w:p w:rsidR="00C8573A" w:rsidRPr="00FE6239" w:rsidRDefault="00C8573A" w:rsidP="008D153A">
      <w:pPr>
        <w:pStyle w:val="ListParagraph"/>
        <w:numPr>
          <w:ilvl w:val="0"/>
          <w:numId w:val="10"/>
        </w:numPr>
        <w:jc w:val="both"/>
        <w:rPr>
          <w:rFonts w:cs="Times New Roman"/>
        </w:rPr>
      </w:pPr>
      <w:r w:rsidRPr="00FE6239">
        <w:rPr>
          <w:rFonts w:cs="Times New Roman"/>
        </w:rPr>
        <w:t>Copie dupa ultim</w:t>
      </w:r>
      <w:r w:rsidR="000B02BA" w:rsidRPr="00FE6239">
        <w:rPr>
          <w:rFonts w:cs="Times New Roman"/>
        </w:rPr>
        <w:t>a</w:t>
      </w:r>
      <w:r w:rsidRPr="00FE6239">
        <w:rPr>
          <w:rFonts w:cs="Times New Roman"/>
        </w:rPr>
        <w:t xml:space="preserve"> situa</w:t>
      </w:r>
      <w:r w:rsidR="005F295A" w:rsidRPr="00FE6239">
        <w:rPr>
          <w:rFonts w:cs="Times New Roman"/>
        </w:rPr>
        <w:t>ț</w:t>
      </w:r>
      <w:r w:rsidRPr="00FE6239">
        <w:rPr>
          <w:rFonts w:cs="Times New Roman"/>
        </w:rPr>
        <w:t>ie financiar</w:t>
      </w:r>
      <w:r w:rsidR="005F295A" w:rsidRPr="00FE6239">
        <w:rPr>
          <w:rFonts w:cs="Times New Roman"/>
        </w:rPr>
        <w:t>ă</w:t>
      </w:r>
      <w:r w:rsidRPr="00FE6239">
        <w:rPr>
          <w:rFonts w:cs="Times New Roman"/>
        </w:rPr>
        <w:t xml:space="preserve"> anual</w:t>
      </w:r>
      <w:r w:rsidR="005F295A" w:rsidRPr="00FE6239">
        <w:rPr>
          <w:rFonts w:cs="Times New Roman"/>
        </w:rPr>
        <w:t>ă</w:t>
      </w:r>
      <w:r w:rsidRPr="00FE6239">
        <w:rPr>
          <w:rFonts w:cs="Times New Roman"/>
        </w:rPr>
        <w:t>;</w:t>
      </w:r>
    </w:p>
    <w:p w:rsidR="008D153A" w:rsidRPr="00FE6239" w:rsidRDefault="008D153A" w:rsidP="008D153A">
      <w:pPr>
        <w:pStyle w:val="ListParagraph"/>
        <w:numPr>
          <w:ilvl w:val="0"/>
          <w:numId w:val="10"/>
        </w:numPr>
        <w:jc w:val="both"/>
        <w:rPr>
          <w:rFonts w:cs="Times New Roman"/>
        </w:rPr>
      </w:pPr>
      <w:r w:rsidRPr="00FE6239">
        <w:rPr>
          <w:rFonts w:cs="Times New Roman"/>
        </w:rPr>
        <w:t>Extras de cont;</w:t>
      </w:r>
    </w:p>
    <w:p w:rsidR="008D153A" w:rsidRPr="00FE6239" w:rsidRDefault="00C8573A" w:rsidP="008D153A">
      <w:pPr>
        <w:pStyle w:val="ListParagraph"/>
        <w:numPr>
          <w:ilvl w:val="0"/>
          <w:numId w:val="10"/>
        </w:numPr>
        <w:jc w:val="both"/>
        <w:rPr>
          <w:rFonts w:cs="Times New Roman"/>
        </w:rPr>
      </w:pPr>
      <w:r w:rsidRPr="00FE6239">
        <w:rPr>
          <w:rFonts w:cs="Times New Roman"/>
        </w:rPr>
        <w:t>Situa</w:t>
      </w:r>
      <w:r w:rsidR="005F295A" w:rsidRPr="00FE6239">
        <w:rPr>
          <w:rFonts w:cs="Times New Roman"/>
        </w:rPr>
        <w:t>ț</w:t>
      </w:r>
      <w:r w:rsidRPr="00FE6239">
        <w:rPr>
          <w:rFonts w:cs="Times New Roman"/>
        </w:rPr>
        <w:t xml:space="preserve">ia </w:t>
      </w:r>
      <w:r w:rsidR="005F295A" w:rsidRPr="00FE6239">
        <w:rPr>
          <w:rFonts w:cs="Times New Roman"/>
        </w:rPr>
        <w:t>î</w:t>
      </w:r>
      <w:r w:rsidRPr="00FE6239">
        <w:rPr>
          <w:rFonts w:cs="Times New Roman"/>
        </w:rPr>
        <w:t>ncas</w:t>
      </w:r>
      <w:r w:rsidR="005F295A" w:rsidRPr="00FE6239">
        <w:rPr>
          <w:rFonts w:cs="Times New Roman"/>
        </w:rPr>
        <w:t>ă</w:t>
      </w:r>
      <w:r w:rsidRPr="00FE6239">
        <w:rPr>
          <w:rFonts w:cs="Times New Roman"/>
        </w:rPr>
        <w:t xml:space="preserve">rilor </w:t>
      </w:r>
      <w:r w:rsidR="005F295A" w:rsidRPr="00FE6239">
        <w:rPr>
          <w:rFonts w:cs="Times New Roman"/>
        </w:rPr>
        <w:t>ș</w:t>
      </w:r>
      <w:r w:rsidRPr="00FE6239">
        <w:rPr>
          <w:rFonts w:cs="Times New Roman"/>
        </w:rPr>
        <w:t>i pl</w:t>
      </w:r>
      <w:r w:rsidR="005F295A" w:rsidRPr="00FE6239">
        <w:rPr>
          <w:rFonts w:cs="Times New Roman"/>
        </w:rPr>
        <w:t>ăț</w:t>
      </w:r>
      <w:r w:rsidRPr="00FE6239">
        <w:rPr>
          <w:rFonts w:cs="Times New Roman"/>
        </w:rPr>
        <w:t>ilor pe ultimele 6 (</w:t>
      </w:r>
      <w:r w:rsidR="005F295A" w:rsidRPr="00FE6239">
        <w:rPr>
          <w:rFonts w:cs="Times New Roman"/>
        </w:rPr>
        <w:t>ș</w:t>
      </w:r>
      <w:r w:rsidRPr="00FE6239">
        <w:rPr>
          <w:rFonts w:cs="Times New Roman"/>
        </w:rPr>
        <w:t>ase) luni anterioare datei depunerii cererii de acordare a e</w:t>
      </w:r>
      <w:r w:rsidR="005F295A" w:rsidRPr="00FE6239">
        <w:rPr>
          <w:rFonts w:cs="Times New Roman"/>
        </w:rPr>
        <w:t>ș</w:t>
      </w:r>
      <w:r w:rsidRPr="00FE6239">
        <w:rPr>
          <w:rFonts w:cs="Times New Roman"/>
        </w:rPr>
        <w:t>alon</w:t>
      </w:r>
      <w:r w:rsidR="005F295A" w:rsidRPr="00FE6239">
        <w:rPr>
          <w:rFonts w:cs="Times New Roman"/>
        </w:rPr>
        <w:t>ă</w:t>
      </w:r>
      <w:r w:rsidRPr="00FE6239">
        <w:rPr>
          <w:rFonts w:cs="Times New Roman"/>
        </w:rPr>
        <w:t>rii;</w:t>
      </w:r>
    </w:p>
    <w:p w:rsidR="008D153A" w:rsidRPr="00FE6239" w:rsidRDefault="005F295A" w:rsidP="008D153A">
      <w:pPr>
        <w:pStyle w:val="ListParagraph"/>
        <w:numPr>
          <w:ilvl w:val="0"/>
          <w:numId w:val="10"/>
        </w:numPr>
        <w:jc w:val="both"/>
        <w:rPr>
          <w:rFonts w:cs="Times New Roman"/>
        </w:rPr>
      </w:pPr>
      <w:r w:rsidRPr="00FE6239">
        <w:rPr>
          <w:rFonts w:cs="Times New Roman"/>
        </w:rPr>
        <w:t xml:space="preserve"> </w:t>
      </w:r>
      <w:r w:rsidR="00C8573A" w:rsidRPr="00FE6239">
        <w:rPr>
          <w:rFonts w:cs="Times New Roman"/>
        </w:rPr>
        <w:t>Copie dupa ultima balan</w:t>
      </w:r>
      <w:r w:rsidRPr="00FE6239">
        <w:rPr>
          <w:rFonts w:cs="Times New Roman"/>
        </w:rPr>
        <w:t>ță</w:t>
      </w:r>
      <w:r w:rsidR="00C8573A" w:rsidRPr="00FE6239">
        <w:rPr>
          <w:rFonts w:cs="Times New Roman"/>
        </w:rPr>
        <w:t xml:space="preserve"> contabil</w:t>
      </w:r>
      <w:r w:rsidRPr="00FE6239">
        <w:rPr>
          <w:rFonts w:cs="Times New Roman"/>
        </w:rPr>
        <w:t>ă</w:t>
      </w:r>
      <w:r w:rsidR="00C8573A" w:rsidRPr="00FE6239">
        <w:rPr>
          <w:rFonts w:cs="Times New Roman"/>
        </w:rPr>
        <w:t>;</w:t>
      </w:r>
    </w:p>
    <w:p w:rsidR="00C8573A" w:rsidRPr="00FE6239" w:rsidRDefault="005F295A" w:rsidP="008D153A">
      <w:pPr>
        <w:pStyle w:val="ListParagraph"/>
        <w:numPr>
          <w:ilvl w:val="0"/>
          <w:numId w:val="10"/>
        </w:numPr>
        <w:jc w:val="both"/>
        <w:rPr>
          <w:rFonts w:cs="Times New Roman"/>
        </w:rPr>
      </w:pPr>
      <w:r w:rsidRPr="00FE6239">
        <w:rPr>
          <w:rFonts w:cs="Times New Roman"/>
        </w:rPr>
        <w:t xml:space="preserve"> </w:t>
      </w:r>
      <w:r w:rsidR="00C8573A" w:rsidRPr="00FE6239">
        <w:rPr>
          <w:rFonts w:cs="Times New Roman"/>
        </w:rPr>
        <w:t>Orice alte documente pe care debitorul le consider</w:t>
      </w:r>
      <w:r w:rsidRPr="00FE6239">
        <w:rPr>
          <w:rFonts w:cs="Times New Roman"/>
        </w:rPr>
        <w:t>ă</w:t>
      </w:r>
      <w:r w:rsidR="00C8573A" w:rsidRPr="00FE6239">
        <w:rPr>
          <w:rFonts w:cs="Times New Roman"/>
        </w:rPr>
        <w:t xml:space="preserve"> oportune.</w:t>
      </w:r>
    </w:p>
    <w:p w:rsidR="005F295A" w:rsidRPr="00FE6239" w:rsidRDefault="005F295A" w:rsidP="005F295A">
      <w:pPr>
        <w:jc w:val="both"/>
        <w:rPr>
          <w:rFonts w:cs="Times New Roman"/>
        </w:rPr>
      </w:pPr>
    </w:p>
    <w:p w:rsidR="0066472D" w:rsidRPr="00FE6239" w:rsidRDefault="0066472D" w:rsidP="005F295A">
      <w:pPr>
        <w:jc w:val="both"/>
        <w:rPr>
          <w:rFonts w:cs="Times New Roman"/>
        </w:rPr>
      </w:pPr>
    </w:p>
    <w:p w:rsidR="005F295A" w:rsidRPr="00FE6239" w:rsidRDefault="005F295A" w:rsidP="005F295A">
      <w:pPr>
        <w:ind w:firstLine="360"/>
        <w:jc w:val="both"/>
        <w:rPr>
          <w:rFonts w:cs="Times New Roman"/>
          <w:b/>
        </w:rPr>
      </w:pPr>
      <w:r w:rsidRPr="00FE6239">
        <w:rPr>
          <w:rFonts w:cs="Times New Roman"/>
          <w:b/>
        </w:rPr>
        <w:t xml:space="preserve">    5. Modul de soluționare a cererii</w:t>
      </w:r>
    </w:p>
    <w:p w:rsidR="005F295A" w:rsidRPr="00FE6239" w:rsidRDefault="005F295A" w:rsidP="00581996">
      <w:pPr>
        <w:ind w:firstLine="720"/>
        <w:jc w:val="both"/>
        <w:rPr>
          <w:rFonts w:cs="Times New Roman"/>
        </w:rPr>
      </w:pPr>
      <w:r w:rsidRPr="00FE6239">
        <w:rPr>
          <w:rFonts w:cs="Times New Roman"/>
        </w:rPr>
        <w:t xml:space="preserve">Cererea contribuabilului se soluționează </w:t>
      </w:r>
      <w:r w:rsidR="00581996" w:rsidRPr="00FE6239">
        <w:rPr>
          <w:rFonts w:cs="Times New Roman"/>
        </w:rPr>
        <w:t xml:space="preserve">în termen de 30 zile de la data </w:t>
      </w:r>
      <w:r w:rsidR="00072078">
        <w:rPr>
          <w:rFonts w:cs="Times New Roman"/>
        </w:rPr>
        <w:t xml:space="preserve">depunerii </w:t>
      </w:r>
      <w:r w:rsidR="00072078">
        <w:rPr>
          <w:rFonts w:cs="Times New Roman"/>
          <w:lang w:val="ro-RO"/>
        </w:rPr>
        <w:t xml:space="preserve">tuturor documentelor prevăzute în prezenta procedură, </w:t>
      </w:r>
      <w:r w:rsidRPr="00FE6239">
        <w:rPr>
          <w:rFonts w:cs="Times New Roman"/>
        </w:rPr>
        <w:t xml:space="preserve">prin decizie de eșalonare </w:t>
      </w:r>
      <w:r w:rsidR="000B02BA" w:rsidRPr="00FE6239">
        <w:rPr>
          <w:rFonts w:cs="Times New Roman"/>
        </w:rPr>
        <w:t>la</w:t>
      </w:r>
      <w:r w:rsidRPr="00FE6239">
        <w:rPr>
          <w:rFonts w:cs="Times New Roman"/>
        </w:rPr>
        <w:t xml:space="preserve"> plată sau decizie de respingere de eșalonare la plată (modele prevăzute în Anexele nr.2 și 3 la prezenta procedură).</w:t>
      </w:r>
    </w:p>
    <w:p w:rsidR="002F4E30" w:rsidRPr="00FE6239" w:rsidRDefault="002F4E30" w:rsidP="002F4E30">
      <w:pPr>
        <w:ind w:firstLine="720"/>
        <w:jc w:val="both"/>
        <w:rPr>
          <w:rFonts w:cs="Times New Roman"/>
        </w:rPr>
      </w:pPr>
      <w:r w:rsidRPr="00FE6239">
        <w:rPr>
          <w:rFonts w:cs="Times New Roman"/>
        </w:rPr>
        <w:t xml:space="preserve">In termen de 5 (cinci) zile de la data inregistrarii cererii de acordare a esalonarii, organul fiscal local poate solicita debitorului si alte documente pe care le considera necesare in vederea </w:t>
      </w:r>
      <w:r w:rsidRPr="00FE6239">
        <w:rPr>
          <w:rFonts w:cs="Times New Roman"/>
        </w:rPr>
        <w:lastRenderedPageBreak/>
        <w:t>solutionarii cererii, urmand ca debitorul sa comunice aceste documente in termen de 10 (zece) zile de la data comunicarii solicitarii.</w:t>
      </w:r>
    </w:p>
    <w:p w:rsidR="000B02BA" w:rsidRPr="00FE6239" w:rsidRDefault="005F30F8" w:rsidP="00581996">
      <w:pPr>
        <w:ind w:firstLine="720"/>
        <w:jc w:val="both"/>
        <w:rPr>
          <w:rFonts w:cs="Times New Roman"/>
        </w:rPr>
      </w:pPr>
      <w:r w:rsidRPr="00FE6239">
        <w:rPr>
          <w:rFonts w:cs="Times New Roman"/>
        </w:rPr>
        <w:t>După  analiza documentației, dacă solicitantul întrunește toate condițiile</w:t>
      </w:r>
      <w:r w:rsidR="00D72FD0" w:rsidRPr="00FE6239">
        <w:rPr>
          <w:rFonts w:cs="Times New Roman"/>
        </w:rPr>
        <w:t xml:space="preserve"> din prezenta procedură</w:t>
      </w:r>
      <w:r w:rsidRPr="00FE6239">
        <w:rPr>
          <w:rFonts w:cs="Times New Roman"/>
        </w:rPr>
        <w:t xml:space="preserve">, Serviciul Public Finanțe Locale Ploiești în termen de 10 zile de la data </w:t>
      </w:r>
      <w:r w:rsidR="00072078">
        <w:rPr>
          <w:rFonts w:cs="Times New Roman"/>
        </w:rPr>
        <w:t>depunerii tuturor documentelor solicitate</w:t>
      </w:r>
      <w:r w:rsidRPr="00FE6239">
        <w:rPr>
          <w:rFonts w:cs="Times New Roman"/>
        </w:rPr>
        <w:t xml:space="preserve">, va </w:t>
      </w:r>
      <w:r w:rsidR="000B02BA" w:rsidRPr="00FE6239">
        <w:rPr>
          <w:rFonts w:cs="Times New Roman"/>
        </w:rPr>
        <w:t>emite acordul de principiu</w:t>
      </w:r>
      <w:r w:rsidR="005F1642" w:rsidRPr="00FE6239">
        <w:rPr>
          <w:rFonts w:cs="Times New Roman"/>
        </w:rPr>
        <w:t xml:space="preserve"> (model prevăzut în Anexa nr.4 la prezenta procedură)</w:t>
      </w:r>
      <w:r w:rsidR="000B02BA" w:rsidRPr="00FE6239">
        <w:rPr>
          <w:rFonts w:cs="Times New Roman"/>
        </w:rPr>
        <w:t xml:space="preserve"> care va cuprinde toate condițiile prevăzute la punctul 3 din prezenta procedură.</w:t>
      </w:r>
      <w:r w:rsidR="005F1642" w:rsidRPr="00FE6239">
        <w:rPr>
          <w:rFonts w:cs="Times New Roman"/>
        </w:rPr>
        <w:t xml:space="preserve"> Comunicarea acordului de principiu către solicitant se va realiza pe email</w:t>
      </w:r>
      <w:r w:rsidR="00072078">
        <w:rPr>
          <w:rFonts w:cs="Times New Roman"/>
        </w:rPr>
        <w:t>, pentru scurtarea timp</w:t>
      </w:r>
      <w:r w:rsidR="00994EB7">
        <w:rPr>
          <w:rFonts w:cs="Times New Roman"/>
        </w:rPr>
        <w:t>i</w:t>
      </w:r>
      <w:r w:rsidR="00072078">
        <w:rPr>
          <w:rFonts w:cs="Times New Roman"/>
        </w:rPr>
        <w:t>l</w:t>
      </w:r>
      <w:r w:rsidR="00994EB7">
        <w:rPr>
          <w:rFonts w:cs="Times New Roman"/>
        </w:rPr>
        <w:t xml:space="preserve">or </w:t>
      </w:r>
      <w:r w:rsidR="00072078">
        <w:rPr>
          <w:rFonts w:cs="Times New Roman"/>
        </w:rPr>
        <w:t>de răspuns</w:t>
      </w:r>
      <w:r w:rsidR="005F1642" w:rsidRPr="00FE6239">
        <w:rPr>
          <w:rFonts w:cs="Times New Roman"/>
        </w:rPr>
        <w:t>.</w:t>
      </w:r>
    </w:p>
    <w:p w:rsidR="002F4E30" w:rsidRPr="00FE6239" w:rsidRDefault="000B02BA" w:rsidP="008207D0">
      <w:pPr>
        <w:jc w:val="both"/>
        <w:rPr>
          <w:rFonts w:cs="Times New Roman"/>
        </w:rPr>
      </w:pPr>
      <w:r w:rsidRPr="00FE6239">
        <w:rPr>
          <w:rFonts w:cs="Times New Roman"/>
        </w:rPr>
        <w:t xml:space="preserve"> </w:t>
      </w:r>
      <w:r w:rsidR="002610E4" w:rsidRPr="00FE6239">
        <w:rPr>
          <w:rFonts w:cs="Times New Roman"/>
        </w:rPr>
        <w:tab/>
      </w:r>
      <w:r w:rsidR="002F4E30" w:rsidRPr="00FE6239">
        <w:rPr>
          <w:rFonts w:cs="Times New Roman"/>
        </w:rPr>
        <w:t xml:space="preserve">În </w:t>
      </w:r>
      <w:r w:rsidRPr="00FE6239">
        <w:rPr>
          <w:rFonts w:cs="Times New Roman"/>
        </w:rPr>
        <w:t xml:space="preserve">acordul de principiu organul fiscal </w:t>
      </w:r>
      <w:r w:rsidR="002F4E30" w:rsidRPr="00FE6239">
        <w:rPr>
          <w:rFonts w:cs="Times New Roman"/>
        </w:rPr>
        <w:t>pr</w:t>
      </w:r>
      <w:r w:rsidRPr="00FE6239">
        <w:rPr>
          <w:rFonts w:cs="Times New Roman"/>
        </w:rPr>
        <w:t>e</w:t>
      </w:r>
      <w:r w:rsidR="002F4E30" w:rsidRPr="00FE6239">
        <w:rPr>
          <w:rFonts w:cs="Times New Roman"/>
        </w:rPr>
        <w:t>cizează</w:t>
      </w:r>
      <w:r w:rsidR="008D153A" w:rsidRPr="00FE6239">
        <w:rPr>
          <w:rFonts w:cs="Times New Roman"/>
        </w:rPr>
        <w:t>:</w:t>
      </w:r>
      <w:r w:rsidR="002F4E30" w:rsidRPr="00FE6239">
        <w:rPr>
          <w:rFonts w:cs="Times New Roman"/>
        </w:rPr>
        <w:t xml:space="preserve"> </w:t>
      </w:r>
      <w:r w:rsidRPr="00FE6239">
        <w:rPr>
          <w:rFonts w:cs="Times New Roman"/>
        </w:rPr>
        <w:t>perioada de eșalonare</w:t>
      </w:r>
      <w:r w:rsidR="008D153A" w:rsidRPr="00FE6239">
        <w:rPr>
          <w:rFonts w:cs="Times New Roman"/>
        </w:rPr>
        <w:t>;</w:t>
      </w:r>
      <w:r w:rsidR="002F4E30" w:rsidRPr="00FE6239">
        <w:rPr>
          <w:rFonts w:cs="Times New Roman"/>
        </w:rPr>
        <w:t xml:space="preserve"> </w:t>
      </w:r>
      <w:r w:rsidR="008D153A" w:rsidRPr="00FE6239">
        <w:rPr>
          <w:rFonts w:cs="Times New Roman"/>
        </w:rPr>
        <w:t>data până la care debitorul trebuie să constituie garanția</w:t>
      </w:r>
      <w:r w:rsidR="008207D0" w:rsidRPr="00FE6239">
        <w:rPr>
          <w:rFonts w:cs="Times New Roman"/>
        </w:rPr>
        <w:t xml:space="preserve"> (consemnarea de mijloace banesti la o unitate a Trezoreriei Statului; scrisoare de garantie emisa de o institutie de credit sau polita de asigurare de garantie emisa de o societate de asigurare; ipoteca asupra unor bunuri imobile sau mobile din t</w:t>
      </w:r>
      <w:r w:rsidR="00433D5B">
        <w:rPr>
          <w:rFonts w:cs="Times New Roman"/>
        </w:rPr>
        <w:t>ara -</w:t>
      </w:r>
      <w:r w:rsidR="008B769D" w:rsidRPr="00FE6239">
        <w:rPr>
          <w:rFonts w:cs="Times New Roman"/>
        </w:rPr>
        <w:t xml:space="preserve">în acest caz contribuabilul </w:t>
      </w:r>
      <w:r w:rsidR="008207D0" w:rsidRPr="00FE6239">
        <w:rPr>
          <w:rFonts w:cs="Times New Roman"/>
        </w:rPr>
        <w:t xml:space="preserve"> va prezenta raportul de evaluare al bunului in cauza, extras de carte funciara care sa confirme ca bunul este liber de sarcini și acordul beneficiarului eșalonării de-al oferi drept garanție</w:t>
      </w:r>
      <w:r w:rsidR="00721322" w:rsidRPr="00FE6239">
        <w:rPr>
          <w:rFonts w:cs="Times New Roman"/>
        </w:rPr>
        <w:t xml:space="preserve"> în fav</w:t>
      </w:r>
      <w:r w:rsidR="0077040E" w:rsidRPr="00FE6239">
        <w:rPr>
          <w:rFonts w:cs="Times New Roman"/>
        </w:rPr>
        <w:t xml:space="preserve">oarea </w:t>
      </w:r>
      <w:r w:rsidR="00721322" w:rsidRPr="00FE6239">
        <w:rPr>
          <w:rFonts w:cs="Times New Roman"/>
        </w:rPr>
        <w:t>mun</w:t>
      </w:r>
      <w:r w:rsidR="0077040E" w:rsidRPr="00FE6239">
        <w:rPr>
          <w:rFonts w:cs="Times New Roman"/>
        </w:rPr>
        <w:t>icipiului Ploiești</w:t>
      </w:r>
      <w:r w:rsidR="00721322" w:rsidRPr="00FE6239">
        <w:rPr>
          <w:rFonts w:cs="Times New Roman"/>
        </w:rPr>
        <w:t xml:space="preserve"> prin </w:t>
      </w:r>
      <w:r w:rsidR="0077040E" w:rsidRPr="00FE6239">
        <w:rPr>
          <w:rFonts w:cs="Times New Roman"/>
        </w:rPr>
        <w:t>Serviciul Public Finanțe Locale Ploiești</w:t>
      </w:r>
      <w:r w:rsidR="008D153A" w:rsidRPr="00FE6239">
        <w:rPr>
          <w:rFonts w:cs="Times New Roman"/>
        </w:rPr>
        <w:t>: -în termen de 10 zile de la data comunicării acordului</w:t>
      </w:r>
      <w:r w:rsidR="00A032A3" w:rsidRPr="00FE6239">
        <w:rPr>
          <w:rFonts w:cs="Times New Roman"/>
        </w:rPr>
        <w:t>)</w:t>
      </w:r>
      <w:r w:rsidR="008D153A" w:rsidRPr="00FE6239">
        <w:rPr>
          <w:rFonts w:cs="Times New Roman"/>
        </w:rPr>
        <w:t>;</w:t>
      </w:r>
      <w:r w:rsidR="002F4E30" w:rsidRPr="00FE6239">
        <w:rPr>
          <w:rFonts w:cs="Times New Roman"/>
        </w:rPr>
        <w:t xml:space="preserve"> precum și cuantumul g</w:t>
      </w:r>
      <w:r w:rsidR="00721322" w:rsidRPr="00FE6239">
        <w:rPr>
          <w:rFonts w:cs="Times New Roman"/>
        </w:rPr>
        <w:t>a</w:t>
      </w:r>
      <w:r w:rsidR="002F4E30" w:rsidRPr="00FE6239">
        <w:rPr>
          <w:rFonts w:cs="Times New Roman"/>
        </w:rPr>
        <w:t>ranției</w:t>
      </w:r>
      <w:r w:rsidR="00721322" w:rsidRPr="00FE6239">
        <w:rPr>
          <w:rFonts w:cs="Times New Roman"/>
        </w:rPr>
        <w:t>.</w:t>
      </w:r>
    </w:p>
    <w:p w:rsidR="000B02BA" w:rsidRPr="00FE6239" w:rsidRDefault="002F4E30" w:rsidP="00581996">
      <w:pPr>
        <w:ind w:firstLine="720"/>
        <w:jc w:val="both"/>
        <w:rPr>
          <w:rFonts w:cs="Times New Roman"/>
        </w:rPr>
      </w:pPr>
      <w:r w:rsidRPr="00FE6239">
        <w:rPr>
          <w:rFonts w:cs="Times New Roman"/>
        </w:rPr>
        <w:t>De asemen</w:t>
      </w:r>
      <w:r w:rsidR="00072078">
        <w:rPr>
          <w:rFonts w:cs="Times New Roman"/>
        </w:rPr>
        <w:t>e</w:t>
      </w:r>
      <w:r w:rsidRPr="00FE6239">
        <w:rPr>
          <w:rFonts w:cs="Times New Roman"/>
        </w:rPr>
        <w:t>a, î</w:t>
      </w:r>
      <w:r w:rsidR="000B02BA" w:rsidRPr="00FE6239">
        <w:rPr>
          <w:rFonts w:cs="Times New Roman"/>
        </w:rPr>
        <w:t xml:space="preserve">n acordul de principiu se </w:t>
      </w:r>
      <w:r w:rsidRPr="00FE6239">
        <w:rPr>
          <w:rFonts w:cs="Times New Roman"/>
        </w:rPr>
        <w:t>va</w:t>
      </w:r>
      <w:r w:rsidR="000B02BA" w:rsidRPr="00FE6239">
        <w:rPr>
          <w:rFonts w:cs="Times New Roman"/>
        </w:rPr>
        <w:t xml:space="preserve"> </w:t>
      </w:r>
      <w:r w:rsidRPr="00FE6239">
        <w:rPr>
          <w:rFonts w:cs="Times New Roman"/>
        </w:rPr>
        <w:t>menționa că eșalonarea va fi anulată pentru neplata la zi a obligațiilor bugetare născute după data eșalonării.</w:t>
      </w:r>
      <w:r w:rsidR="000B02BA" w:rsidRPr="00FE6239">
        <w:rPr>
          <w:rFonts w:cs="Times New Roman"/>
        </w:rPr>
        <w:t xml:space="preserve"> </w:t>
      </w:r>
    </w:p>
    <w:p w:rsidR="000B02BA" w:rsidRPr="00FE6239" w:rsidRDefault="000B02BA" w:rsidP="000B02BA">
      <w:pPr>
        <w:ind w:firstLine="720"/>
        <w:jc w:val="both"/>
        <w:rPr>
          <w:rFonts w:cs="Times New Roman"/>
        </w:rPr>
      </w:pPr>
      <w:r w:rsidRPr="00FE6239">
        <w:rPr>
          <w:rFonts w:cs="Times New Roman"/>
        </w:rPr>
        <w:t>In continutul acordului de principiu, organul fiscal local va instiinta debitorul asupra obligatiei acestuia de a-si achita si obligatiile cu termene scadente pe toata perioada esalonarii</w:t>
      </w:r>
      <w:r w:rsidR="00D72FD0" w:rsidRPr="00FE6239">
        <w:rPr>
          <w:rFonts w:cs="Times New Roman"/>
        </w:rPr>
        <w:t>,</w:t>
      </w:r>
      <w:r w:rsidRPr="00FE6239">
        <w:rPr>
          <w:rFonts w:cs="Times New Roman"/>
        </w:rPr>
        <w:t xml:space="preserve"> </w:t>
      </w:r>
      <w:r w:rsidR="00D72FD0" w:rsidRPr="00FE6239">
        <w:rPr>
          <w:rFonts w:cs="Times New Roman"/>
        </w:rPr>
        <w:t xml:space="preserve">obligații </w:t>
      </w:r>
      <w:r w:rsidRPr="00FE6239">
        <w:rPr>
          <w:rFonts w:cs="Times New Roman"/>
        </w:rPr>
        <w:t>necuprinse in continutul graficului de esalonare, in conformitate cu prevederile art. 154 din Legea nr. 207/2015 privind Codul de procedura fiscala, cu modificarile si completarile ulterioare.</w:t>
      </w:r>
    </w:p>
    <w:p w:rsidR="002F4E30" w:rsidRPr="00FE6239" w:rsidRDefault="004C513D" w:rsidP="000B02BA">
      <w:pPr>
        <w:ind w:firstLine="720"/>
        <w:jc w:val="both"/>
        <w:rPr>
          <w:rFonts w:cs="Times New Roman"/>
        </w:rPr>
      </w:pPr>
      <w:r w:rsidRPr="00FE6239">
        <w:rPr>
          <w:rFonts w:cs="Times New Roman"/>
        </w:rPr>
        <w:t>Solicitantul eșalonării își va exprima</w:t>
      </w:r>
      <w:r w:rsidR="008B769D" w:rsidRPr="00FE6239">
        <w:rPr>
          <w:rFonts w:cs="Times New Roman"/>
        </w:rPr>
        <w:t xml:space="preserve"> în scris </w:t>
      </w:r>
      <w:r w:rsidRPr="00FE6239">
        <w:rPr>
          <w:rFonts w:cs="Times New Roman"/>
        </w:rPr>
        <w:t xml:space="preserve"> acordul final privind condițiile de eșalonare în termen de 48 de ore de la data comunicării acordului de pri</w:t>
      </w:r>
      <w:r w:rsidR="005F1642" w:rsidRPr="00FE6239">
        <w:rPr>
          <w:rFonts w:cs="Times New Roman"/>
        </w:rPr>
        <w:t>n</w:t>
      </w:r>
      <w:r w:rsidRPr="00FE6239">
        <w:rPr>
          <w:rFonts w:cs="Times New Roman"/>
        </w:rPr>
        <w:t>cipiu.</w:t>
      </w:r>
    </w:p>
    <w:p w:rsidR="00581996" w:rsidRPr="00FE6239" w:rsidRDefault="005F295A" w:rsidP="00581996">
      <w:pPr>
        <w:ind w:firstLine="720"/>
        <w:jc w:val="both"/>
        <w:rPr>
          <w:rFonts w:cs="Times New Roman"/>
        </w:rPr>
      </w:pPr>
      <w:r w:rsidRPr="00FE6239">
        <w:rPr>
          <w:rFonts w:cs="Times New Roman"/>
        </w:rPr>
        <w:t xml:space="preserve">Cuantumul </w:t>
      </w:r>
      <w:r w:rsidR="00581996" w:rsidRPr="00FE6239">
        <w:rPr>
          <w:rFonts w:cs="Times New Roman"/>
        </w:rPr>
        <w:t>și termenele de plată a ratelor de eșalonare se stabilesc prin grafice de eșalonare  care fac parte integrantă din decizia de acord</w:t>
      </w:r>
      <w:r w:rsidR="00624F39" w:rsidRPr="00FE6239">
        <w:rPr>
          <w:rFonts w:cs="Times New Roman"/>
        </w:rPr>
        <w:t>a</w:t>
      </w:r>
      <w:r w:rsidR="00581996" w:rsidRPr="00FE6239">
        <w:rPr>
          <w:rFonts w:cs="Times New Roman"/>
        </w:rPr>
        <w:t>re a eșalonării la plată.</w:t>
      </w:r>
    </w:p>
    <w:p w:rsidR="00581996" w:rsidRPr="00FE6239" w:rsidRDefault="00581996" w:rsidP="00581996">
      <w:pPr>
        <w:jc w:val="both"/>
        <w:rPr>
          <w:rFonts w:cs="Times New Roman"/>
        </w:rPr>
      </w:pPr>
      <w:r w:rsidRPr="00FE6239">
        <w:rPr>
          <w:rFonts w:cs="Times New Roman"/>
        </w:rPr>
        <w:tab/>
        <w:t>Termenul de plată a ratelor de eșalonare este ultima zi lucrătoare a fiecărei luni</w:t>
      </w:r>
      <w:r w:rsidR="005F1642" w:rsidRPr="00FE6239">
        <w:rPr>
          <w:rFonts w:cs="Times New Roman"/>
        </w:rPr>
        <w:t>, data prevăzută în documentul de plată</w:t>
      </w:r>
      <w:r w:rsidRPr="00FE6239">
        <w:rPr>
          <w:rFonts w:cs="Times New Roman"/>
        </w:rPr>
        <w:t xml:space="preserve">. </w:t>
      </w:r>
      <w:r w:rsidR="005F1642" w:rsidRPr="00FE6239">
        <w:rPr>
          <w:rFonts w:cs="Times New Roman"/>
        </w:rPr>
        <w:t xml:space="preserve">Eșalonarea la plată întră în vigoare începând cu data de întâi a lunii următoare emiterii deciziei de acordare </w:t>
      </w:r>
      <w:r w:rsidR="008B769D" w:rsidRPr="00FE6239">
        <w:rPr>
          <w:rFonts w:cs="Times New Roman"/>
        </w:rPr>
        <w:t xml:space="preserve">a eșalonării </w:t>
      </w:r>
      <w:r w:rsidR="005F1642" w:rsidRPr="00FE6239">
        <w:rPr>
          <w:rFonts w:cs="Times New Roman"/>
        </w:rPr>
        <w:t xml:space="preserve">și </w:t>
      </w:r>
      <w:r w:rsidRPr="00FE6239">
        <w:rPr>
          <w:rFonts w:cs="Times New Roman"/>
        </w:rPr>
        <w:t>are terme</w:t>
      </w:r>
      <w:r w:rsidR="008B769D" w:rsidRPr="00FE6239">
        <w:rPr>
          <w:rFonts w:cs="Times New Roman"/>
        </w:rPr>
        <w:t>n</w:t>
      </w:r>
      <w:r w:rsidRPr="00FE6239">
        <w:rPr>
          <w:rFonts w:cs="Times New Roman"/>
        </w:rPr>
        <w:t xml:space="preserve"> de </w:t>
      </w:r>
      <w:r w:rsidR="00D147BE" w:rsidRPr="00FE6239">
        <w:rPr>
          <w:rFonts w:cs="Times New Roman"/>
        </w:rPr>
        <w:t xml:space="preserve">plată </w:t>
      </w:r>
      <w:r w:rsidR="008B769D" w:rsidRPr="00FE6239">
        <w:rPr>
          <w:rFonts w:cs="Times New Roman"/>
        </w:rPr>
        <w:t xml:space="preserve">în </w:t>
      </w:r>
      <w:r w:rsidR="00D147BE" w:rsidRPr="00FE6239">
        <w:rPr>
          <w:rFonts w:cs="Times New Roman"/>
        </w:rPr>
        <w:t>ultima zi lucrătoare a lunii</w:t>
      </w:r>
      <w:r w:rsidR="005F1642" w:rsidRPr="00FE6239">
        <w:rPr>
          <w:rFonts w:cs="Times New Roman"/>
        </w:rPr>
        <w:t xml:space="preserve"> respective</w:t>
      </w:r>
      <w:r w:rsidR="00D147BE" w:rsidRPr="00FE6239">
        <w:rPr>
          <w:rFonts w:cs="Times New Roman"/>
        </w:rPr>
        <w:t>.</w:t>
      </w:r>
    </w:p>
    <w:p w:rsidR="00581996" w:rsidRPr="00FE6239" w:rsidRDefault="00581996" w:rsidP="00581996">
      <w:pPr>
        <w:ind w:firstLine="360"/>
        <w:jc w:val="both"/>
        <w:rPr>
          <w:rFonts w:cs="Times New Roman"/>
        </w:rPr>
      </w:pPr>
      <w:r w:rsidRPr="00FE6239">
        <w:rPr>
          <w:rFonts w:cs="Times New Roman"/>
        </w:rPr>
        <w:t>Cererea se soluționează prin decizie de respingere în cazul în care nu sunt respectate condițiile prevăzute de prezenta procedură.</w:t>
      </w:r>
    </w:p>
    <w:p w:rsidR="00D147BE" w:rsidRPr="00FE6239" w:rsidRDefault="00D147BE" w:rsidP="00581996">
      <w:pPr>
        <w:ind w:firstLine="360"/>
        <w:jc w:val="both"/>
        <w:rPr>
          <w:rFonts w:cs="Times New Roman"/>
        </w:rPr>
      </w:pPr>
    </w:p>
    <w:p w:rsidR="000057F5" w:rsidRPr="00FE6239" w:rsidRDefault="000057F5" w:rsidP="000057F5">
      <w:pPr>
        <w:pStyle w:val="ListParagraph"/>
        <w:jc w:val="both"/>
        <w:rPr>
          <w:rFonts w:cs="Times New Roman"/>
          <w:b/>
        </w:rPr>
      </w:pPr>
      <w:r w:rsidRPr="00FE6239">
        <w:rPr>
          <w:rFonts w:cs="Times New Roman"/>
          <w:b/>
        </w:rPr>
        <w:t>6.Emiterea deciziei de eșalonare la plată</w:t>
      </w:r>
    </w:p>
    <w:p w:rsidR="00B0395A" w:rsidRPr="00FE6239" w:rsidRDefault="00B0395A" w:rsidP="001A0AA8">
      <w:pPr>
        <w:ind w:firstLine="720"/>
        <w:jc w:val="both"/>
        <w:rPr>
          <w:rFonts w:cs="Times New Roman"/>
        </w:rPr>
      </w:pPr>
      <w:r w:rsidRPr="00FE6239">
        <w:rPr>
          <w:rFonts w:cs="Times New Roman"/>
        </w:rPr>
        <w:t xml:space="preserve">Esalonarea la plata se acorda pe o perioada de cel mult </w:t>
      </w:r>
      <w:r w:rsidR="004865D1" w:rsidRPr="00FE6239">
        <w:rPr>
          <w:rFonts w:cs="Times New Roman"/>
        </w:rPr>
        <w:t>24 luni</w:t>
      </w:r>
      <w:r w:rsidRPr="00FE6239">
        <w:rPr>
          <w:rFonts w:cs="Times New Roman"/>
        </w:rPr>
        <w:t xml:space="preserve"> de la </w:t>
      </w:r>
      <w:r w:rsidR="004865D1" w:rsidRPr="00FE6239">
        <w:rPr>
          <w:rFonts w:cs="Times New Roman"/>
        </w:rPr>
        <w:t xml:space="preserve">data </w:t>
      </w:r>
      <w:r w:rsidRPr="00FE6239">
        <w:rPr>
          <w:rFonts w:cs="Times New Roman"/>
        </w:rPr>
        <w:t xml:space="preserve">emiterii </w:t>
      </w:r>
      <w:r w:rsidR="005F1642" w:rsidRPr="00FE6239">
        <w:rPr>
          <w:rFonts w:cs="Times New Roman"/>
        </w:rPr>
        <w:t>deciziei de eșalonare.</w:t>
      </w:r>
    </w:p>
    <w:p w:rsidR="000750D4" w:rsidRPr="00FE6239" w:rsidRDefault="00B0395A" w:rsidP="00B0395A">
      <w:pPr>
        <w:jc w:val="both"/>
        <w:rPr>
          <w:rFonts w:cs="Times New Roman"/>
        </w:rPr>
      </w:pPr>
      <w:r w:rsidRPr="00FE6239">
        <w:rPr>
          <w:rFonts w:cs="Times New Roman"/>
        </w:rPr>
        <w:tab/>
        <w:t xml:space="preserve">Conform art. 185 alin. (3) din Legea nr. 207/2015 privind Codul de procedura fiscala, pe perioada pentru care s-a aprobat esalonarea la plata, pentru obligatiile </w:t>
      </w:r>
      <w:r w:rsidR="004865D1" w:rsidRPr="00FE6239">
        <w:rPr>
          <w:rFonts w:cs="Times New Roman"/>
        </w:rPr>
        <w:t>bugetare</w:t>
      </w:r>
      <w:r w:rsidRPr="00FE6239">
        <w:rPr>
          <w:rFonts w:cs="Times New Roman"/>
        </w:rPr>
        <w:t xml:space="preserve"> principale esalonate se datoreaza </w:t>
      </w:r>
      <w:r w:rsidR="00012A0A" w:rsidRPr="00FE6239">
        <w:rPr>
          <w:rFonts w:cs="Times New Roman"/>
        </w:rPr>
        <w:t xml:space="preserve">suplimentar pe lângă majorările de întârziere </w:t>
      </w:r>
      <w:r w:rsidR="00FA4558" w:rsidRPr="00FE6239">
        <w:rPr>
          <w:rFonts w:cs="Times New Roman"/>
        </w:rPr>
        <w:t>prevăzute de art.183 din Codul de procedura fiscal</w:t>
      </w:r>
      <w:r w:rsidR="00624F39" w:rsidRPr="00FE6239">
        <w:rPr>
          <w:rFonts w:cs="Times New Roman"/>
        </w:rPr>
        <w:t>ă</w:t>
      </w:r>
      <w:r w:rsidR="00FA4558" w:rsidRPr="00FE6239">
        <w:rPr>
          <w:rFonts w:cs="Times New Roman"/>
        </w:rPr>
        <w:t xml:space="preserve">, </w:t>
      </w:r>
      <w:r w:rsidR="00E620E3" w:rsidRPr="00FE6239">
        <w:rPr>
          <w:rFonts w:cs="Times New Roman"/>
        </w:rPr>
        <w:t xml:space="preserve">componenta </w:t>
      </w:r>
      <w:r w:rsidR="0077040E" w:rsidRPr="00FE6239">
        <w:rPr>
          <w:rFonts w:cs="Times New Roman"/>
        </w:rPr>
        <w:t xml:space="preserve">de </w:t>
      </w:r>
      <w:r w:rsidR="00E620E3" w:rsidRPr="00FE6239">
        <w:rPr>
          <w:rFonts w:cs="Times New Roman"/>
        </w:rPr>
        <w:t>penali</w:t>
      </w:r>
      <w:r w:rsidR="0077040E" w:rsidRPr="00FE6239">
        <w:rPr>
          <w:rFonts w:cs="Times New Roman"/>
        </w:rPr>
        <w:t>zare</w:t>
      </w:r>
      <w:r w:rsidRPr="00FE6239">
        <w:rPr>
          <w:rFonts w:cs="Times New Roman"/>
        </w:rPr>
        <w:t xml:space="preserve"> de 0,5% pe luna sau fractiune de luna reprezentand </w:t>
      </w:r>
      <w:r w:rsidR="000750D4" w:rsidRPr="00FE6239">
        <w:rPr>
          <w:rFonts w:cs="Times New Roman"/>
          <w:lang w:val="ro-RO"/>
        </w:rPr>
        <w:t>echivalentul lipsei folosinței sumelor respective la termenul scadent</w:t>
      </w:r>
      <w:r w:rsidRPr="00FE6239">
        <w:rPr>
          <w:rFonts w:cs="Times New Roman"/>
        </w:rPr>
        <w:t xml:space="preserve">. Pe perioada esalonarii, </w:t>
      </w:r>
      <w:r w:rsidR="000750D4" w:rsidRPr="00FE6239">
        <w:rPr>
          <w:rFonts w:cs="Times New Roman"/>
        </w:rPr>
        <w:t xml:space="preserve">jumătate din </w:t>
      </w:r>
      <w:r w:rsidRPr="00FE6239">
        <w:rPr>
          <w:rFonts w:cs="Times New Roman"/>
        </w:rPr>
        <w:t xml:space="preserve">componenta de penalizare a obligatiilor </w:t>
      </w:r>
      <w:r w:rsidR="000750D4" w:rsidRPr="00FE6239">
        <w:rPr>
          <w:rFonts w:cs="Times New Roman"/>
        </w:rPr>
        <w:t>bugetare</w:t>
      </w:r>
      <w:r w:rsidRPr="00FE6239">
        <w:rPr>
          <w:rFonts w:cs="Times New Roman"/>
        </w:rPr>
        <w:t xml:space="preserve"> e</w:t>
      </w:r>
      <w:r w:rsidR="000750D4" w:rsidRPr="00FE6239">
        <w:rPr>
          <w:rFonts w:cs="Times New Roman"/>
        </w:rPr>
        <w:t>ș</w:t>
      </w:r>
      <w:r w:rsidRPr="00FE6239">
        <w:rPr>
          <w:rFonts w:cs="Times New Roman"/>
        </w:rPr>
        <w:t>alonate se am</w:t>
      </w:r>
      <w:r w:rsidR="000750D4" w:rsidRPr="00FE6239">
        <w:rPr>
          <w:rFonts w:cs="Times New Roman"/>
        </w:rPr>
        <w:t>â</w:t>
      </w:r>
      <w:r w:rsidRPr="00FE6239">
        <w:rPr>
          <w:rFonts w:cs="Times New Roman"/>
        </w:rPr>
        <w:t>n</w:t>
      </w:r>
      <w:r w:rsidR="000750D4" w:rsidRPr="00FE6239">
        <w:rPr>
          <w:rFonts w:cs="Times New Roman"/>
        </w:rPr>
        <w:t>ă</w:t>
      </w:r>
      <w:r w:rsidRPr="00FE6239">
        <w:rPr>
          <w:rFonts w:cs="Times New Roman"/>
        </w:rPr>
        <w:t xml:space="preserve"> la plat</w:t>
      </w:r>
      <w:r w:rsidR="000750D4" w:rsidRPr="00FE6239">
        <w:rPr>
          <w:rFonts w:cs="Times New Roman"/>
        </w:rPr>
        <w:t>ă și, după stingerea sumelor eșalonate, acestea se anulează.</w:t>
      </w:r>
    </w:p>
    <w:p w:rsidR="00B0395A" w:rsidRPr="00FE6239" w:rsidRDefault="00B0395A" w:rsidP="0077040E">
      <w:pPr>
        <w:jc w:val="both"/>
        <w:rPr>
          <w:rFonts w:cs="Times New Roman"/>
        </w:rPr>
      </w:pPr>
      <w:r w:rsidRPr="00FE6239">
        <w:rPr>
          <w:rFonts w:cs="Times New Roman"/>
        </w:rPr>
        <w:lastRenderedPageBreak/>
        <w:tab/>
      </w:r>
      <w:r w:rsidR="00A032A3" w:rsidRPr="00FE6239">
        <w:rPr>
          <w:rFonts w:cs="Times New Roman"/>
        </w:rPr>
        <w:t xml:space="preserve">În cazul in care debitorul intruneste toate conditiile prevazute in prezenta procedură, </w:t>
      </w:r>
      <w:r w:rsidRPr="00FE6239">
        <w:rPr>
          <w:rFonts w:cs="Times New Roman"/>
        </w:rPr>
        <w:t xml:space="preserve">Serviciul Public Finante Locale Ploiesti </w:t>
      </w:r>
      <w:r w:rsidR="00D02AA8" w:rsidRPr="00FE6239">
        <w:rPr>
          <w:rFonts w:cs="Times New Roman"/>
        </w:rPr>
        <w:t xml:space="preserve">va emite </w:t>
      </w:r>
      <w:r w:rsidR="000750D4" w:rsidRPr="00FE6239">
        <w:rPr>
          <w:rFonts w:cs="Times New Roman"/>
        </w:rPr>
        <w:t>decizia de eșalonare</w:t>
      </w:r>
      <w:r w:rsidRPr="00FE6239">
        <w:rPr>
          <w:rFonts w:cs="Times New Roman"/>
        </w:rPr>
        <w:t>, care va fi comunicat</w:t>
      </w:r>
      <w:r w:rsidR="000750D4" w:rsidRPr="00FE6239">
        <w:rPr>
          <w:rFonts w:cs="Times New Roman"/>
        </w:rPr>
        <w:t>ă</w:t>
      </w:r>
      <w:r w:rsidRPr="00FE6239">
        <w:rPr>
          <w:rFonts w:cs="Times New Roman"/>
        </w:rPr>
        <w:t xml:space="preserve"> debitorului impreuna cu graficul de esalonare. Graficul de esalonare va contine: termenele de plata, debit – diferenta de plata stabilita prin decizie de impunere conform raportului de inspectie fiscala, majorari – prevazute in decizia de accesorii conform raportului de inspectie fiscala, penalitatea de 0,25 % </w:t>
      </w:r>
      <w:r w:rsidR="005A5475" w:rsidRPr="00FE6239">
        <w:rPr>
          <w:rFonts w:cs="Times New Roman"/>
        </w:rPr>
        <w:t xml:space="preserve">(partea din componenta de penalizare neamânată la plată) </w:t>
      </w:r>
      <w:r w:rsidRPr="00FE6239">
        <w:rPr>
          <w:rFonts w:cs="Times New Roman"/>
        </w:rPr>
        <w:t xml:space="preserve">pe luna sau fractiune de luna reprezentand  </w:t>
      </w:r>
      <w:r w:rsidR="0066472D" w:rsidRPr="00FE6239">
        <w:rPr>
          <w:rFonts w:cs="Times New Roman"/>
          <w:lang w:val="ro-RO"/>
        </w:rPr>
        <w:t>echivalentul lipsei folosinței sumelor respective la termenul scadent</w:t>
      </w:r>
      <w:r w:rsidRPr="00FE6239">
        <w:rPr>
          <w:rFonts w:cs="Times New Roman"/>
        </w:rPr>
        <w:t>, majorarea in cuantum de 1% pe luna sau fractiune de luna calculate in conditiile art. 183, alin. (2) din Legea nr. 207/2015 privind Codul de procedura fiscala, cu modificarile si completarile ulterioare, obligatiile de plata ramase de achitat, rata lunara de plata</w:t>
      </w:r>
      <w:r w:rsidR="000750D4" w:rsidRPr="00FE6239">
        <w:rPr>
          <w:rFonts w:cs="Times New Roman"/>
        </w:rPr>
        <w:t>.</w:t>
      </w:r>
    </w:p>
    <w:p w:rsidR="000750D4" w:rsidRPr="00FE6239" w:rsidRDefault="000750D4" w:rsidP="0077040E">
      <w:pPr>
        <w:ind w:firstLine="720"/>
        <w:jc w:val="both"/>
        <w:rPr>
          <w:rFonts w:cs="Times New Roman"/>
        </w:rPr>
      </w:pPr>
      <w:r w:rsidRPr="00FE6239">
        <w:rPr>
          <w:rFonts w:cs="Times New Roman"/>
        </w:rPr>
        <w:t xml:space="preserve">Decizia de eșalonare se emite după </w:t>
      </w:r>
      <w:r w:rsidR="00E620E3" w:rsidRPr="00FE6239">
        <w:rPr>
          <w:rFonts w:cs="Times New Roman"/>
        </w:rPr>
        <w:t>garantarea creanței</w:t>
      </w:r>
      <w:r w:rsidR="0077040E" w:rsidRPr="00FE6239">
        <w:rPr>
          <w:rFonts w:cs="Times New Roman"/>
        </w:rPr>
        <w:t xml:space="preserve"> </w:t>
      </w:r>
      <w:r w:rsidR="00E620E3" w:rsidRPr="00FE6239">
        <w:rPr>
          <w:rFonts w:cs="Times New Roman"/>
        </w:rPr>
        <w:t xml:space="preserve">in favoarea </w:t>
      </w:r>
      <w:r w:rsidR="00A032A3" w:rsidRPr="00FE6239">
        <w:rPr>
          <w:rFonts w:cs="Times New Roman"/>
        </w:rPr>
        <w:t>M</w:t>
      </w:r>
      <w:r w:rsidR="0077040E" w:rsidRPr="00FE6239">
        <w:rPr>
          <w:rFonts w:cs="Times New Roman"/>
        </w:rPr>
        <w:t>unicipiul Ploiești</w:t>
      </w:r>
      <w:r w:rsidR="00E620E3" w:rsidRPr="00FE6239">
        <w:rPr>
          <w:rFonts w:cs="Times New Roman"/>
        </w:rPr>
        <w:t xml:space="preserve"> prin Serviciul Public Finante Locale Ploiesti la Oficiul de Cadastru si </w:t>
      </w:r>
      <w:r w:rsidR="0077040E" w:rsidRPr="00FE6239">
        <w:rPr>
          <w:rFonts w:cs="Times New Roman"/>
        </w:rPr>
        <w:t>P</w:t>
      </w:r>
      <w:r w:rsidR="00E620E3" w:rsidRPr="00FE6239">
        <w:rPr>
          <w:rFonts w:cs="Times New Roman"/>
        </w:rPr>
        <w:t>ub</w:t>
      </w:r>
      <w:r w:rsidR="0077040E" w:rsidRPr="00FE6239">
        <w:rPr>
          <w:rFonts w:cs="Times New Roman"/>
        </w:rPr>
        <w:t>licitate I</w:t>
      </w:r>
      <w:r w:rsidR="00E620E3" w:rsidRPr="00FE6239">
        <w:rPr>
          <w:rFonts w:cs="Times New Roman"/>
        </w:rPr>
        <w:t>mob</w:t>
      </w:r>
      <w:r w:rsidR="0077040E" w:rsidRPr="00FE6239">
        <w:rPr>
          <w:rFonts w:cs="Times New Roman"/>
        </w:rPr>
        <w:t>iliară</w:t>
      </w:r>
      <w:r w:rsidRPr="00FE6239">
        <w:rPr>
          <w:rFonts w:cs="Times New Roman"/>
        </w:rPr>
        <w:t>.</w:t>
      </w:r>
    </w:p>
    <w:p w:rsidR="00B0395A" w:rsidRPr="00FE6239" w:rsidRDefault="00B0395A" w:rsidP="00B0395A">
      <w:pPr>
        <w:jc w:val="both"/>
        <w:rPr>
          <w:rFonts w:cs="Times New Roman"/>
        </w:rPr>
      </w:pPr>
      <w:r w:rsidRPr="00FE6239">
        <w:rPr>
          <w:rFonts w:cs="Times New Roman"/>
        </w:rPr>
        <w:tab/>
      </w:r>
      <w:r w:rsidRPr="00FE6239">
        <w:rPr>
          <w:rFonts w:cs="Times New Roman"/>
        </w:rPr>
        <w:tab/>
      </w:r>
    </w:p>
    <w:p w:rsidR="00581996" w:rsidRPr="00FE6239" w:rsidRDefault="000057F5" w:rsidP="00D147BE">
      <w:pPr>
        <w:ind w:firstLine="360"/>
        <w:jc w:val="both"/>
        <w:rPr>
          <w:rFonts w:cs="Times New Roman"/>
          <w:b/>
        </w:rPr>
      </w:pPr>
      <w:r w:rsidRPr="00FE6239">
        <w:rPr>
          <w:rFonts w:cs="Times New Roman"/>
          <w:b/>
        </w:rPr>
        <w:t>7</w:t>
      </w:r>
      <w:r w:rsidR="00D147BE" w:rsidRPr="00FE6239">
        <w:rPr>
          <w:rFonts w:cs="Times New Roman"/>
          <w:b/>
        </w:rPr>
        <w:t>.Garanții</w:t>
      </w:r>
    </w:p>
    <w:p w:rsidR="00B0395A" w:rsidRPr="00FE6239" w:rsidRDefault="00FC2E49" w:rsidP="00D147BE">
      <w:pPr>
        <w:ind w:firstLine="360"/>
        <w:jc w:val="both"/>
        <w:rPr>
          <w:rFonts w:cs="Times New Roman"/>
        </w:rPr>
      </w:pPr>
      <w:r w:rsidRPr="00FE6239">
        <w:rPr>
          <w:rFonts w:cs="Times New Roman"/>
        </w:rPr>
        <w:t xml:space="preserve">1. </w:t>
      </w:r>
      <w:r w:rsidR="00B0395A" w:rsidRPr="00FE6239">
        <w:rPr>
          <w:rFonts w:cs="Times New Roman"/>
        </w:rPr>
        <w:t xml:space="preserve">În termen de </w:t>
      </w:r>
      <w:r w:rsidR="00D02AA8" w:rsidRPr="00FE6239">
        <w:rPr>
          <w:rFonts w:cs="Times New Roman"/>
        </w:rPr>
        <w:t>1</w:t>
      </w:r>
      <w:r w:rsidR="00B0395A" w:rsidRPr="00FE6239">
        <w:rPr>
          <w:rFonts w:cs="Times New Roman"/>
        </w:rPr>
        <w:t>0 de zile de la data comunicării acordului de principiu debitorii trebuie să constituie garanții.</w:t>
      </w:r>
    </w:p>
    <w:p w:rsidR="00D147BE" w:rsidRPr="00FE6239" w:rsidRDefault="00FC2E49" w:rsidP="00B0395A">
      <w:pPr>
        <w:pStyle w:val="stilparagraf"/>
        <w:ind w:firstLine="360"/>
        <w:jc w:val="both"/>
        <w:rPr>
          <w:sz w:val="28"/>
          <w:szCs w:val="28"/>
          <w:lang w:val="ro-RO"/>
        </w:rPr>
      </w:pPr>
      <w:r w:rsidRPr="00FE6239">
        <w:rPr>
          <w:sz w:val="28"/>
          <w:szCs w:val="28"/>
          <w:lang w:val="ro-RO"/>
        </w:rPr>
        <w:t xml:space="preserve">2. </w:t>
      </w:r>
      <w:r w:rsidR="00D147BE" w:rsidRPr="00FE6239">
        <w:rPr>
          <w:sz w:val="28"/>
          <w:szCs w:val="28"/>
          <w:lang w:val="ro-RO"/>
        </w:rPr>
        <w:t xml:space="preserve">Garanția trebuie să acopere totalul </w:t>
      </w:r>
      <w:r w:rsidR="00D147BE" w:rsidRPr="00FE6239">
        <w:rPr>
          <w:sz w:val="28"/>
          <w:szCs w:val="28"/>
        </w:rPr>
        <w:t>sumelor</w:t>
      </w:r>
      <w:r w:rsidR="000750D4" w:rsidRPr="00FE6239">
        <w:rPr>
          <w:sz w:val="28"/>
          <w:szCs w:val="28"/>
          <w:lang w:val="ro-RO"/>
        </w:rPr>
        <w:t xml:space="preserve"> </w:t>
      </w:r>
      <w:r w:rsidR="00D147BE" w:rsidRPr="00FE6239">
        <w:rPr>
          <w:sz w:val="28"/>
          <w:szCs w:val="28"/>
          <w:lang w:val="ro-RO"/>
        </w:rPr>
        <w:t>rezultate, ca diferență, din rapo</w:t>
      </w:r>
      <w:r w:rsidR="000750D4" w:rsidRPr="00FE6239">
        <w:rPr>
          <w:sz w:val="28"/>
          <w:szCs w:val="28"/>
          <w:lang w:val="ro-RO"/>
        </w:rPr>
        <w:t>rtul</w:t>
      </w:r>
      <w:r w:rsidR="00D147BE" w:rsidRPr="00FE6239">
        <w:rPr>
          <w:sz w:val="28"/>
          <w:szCs w:val="28"/>
          <w:lang w:val="ro-RO"/>
        </w:rPr>
        <w:t xml:space="preserve"> de inspecție fiscală</w:t>
      </w:r>
      <w:r w:rsidR="00B0395A" w:rsidRPr="00FE6239">
        <w:rPr>
          <w:sz w:val="28"/>
          <w:szCs w:val="28"/>
          <w:lang w:val="ro-RO"/>
        </w:rPr>
        <w:t>, eșalonate la plată, majorările de întîrziere datorate pe perioada eșalonării plus procentul de 50% din majorările de înt</w:t>
      </w:r>
      <w:r w:rsidR="00EA3F79" w:rsidRPr="00FE6239">
        <w:rPr>
          <w:sz w:val="28"/>
          <w:szCs w:val="28"/>
          <w:lang w:val="ro-RO"/>
        </w:rPr>
        <w:t>â</w:t>
      </w:r>
      <w:r w:rsidR="00B0395A" w:rsidRPr="00FE6239">
        <w:rPr>
          <w:sz w:val="28"/>
          <w:szCs w:val="28"/>
          <w:lang w:val="ro-RO"/>
        </w:rPr>
        <w:t xml:space="preserve">rziere </w:t>
      </w:r>
      <w:r w:rsidR="00B0395A" w:rsidRPr="00FE6239">
        <w:rPr>
          <w:sz w:val="28"/>
          <w:szCs w:val="28"/>
        </w:rPr>
        <w:t>reprezentând componenta de penalizare</w:t>
      </w:r>
      <w:r w:rsidR="00B0395A" w:rsidRPr="00FE6239">
        <w:rPr>
          <w:sz w:val="28"/>
          <w:szCs w:val="28"/>
          <w:lang w:val="ro-RO"/>
        </w:rPr>
        <w:t>.</w:t>
      </w:r>
    </w:p>
    <w:p w:rsidR="00FC2E49" w:rsidRPr="00FE6239" w:rsidRDefault="00FC2E49" w:rsidP="00FC2E49">
      <w:pPr>
        <w:jc w:val="both"/>
        <w:rPr>
          <w:rFonts w:cs="Times New Roman"/>
        </w:rPr>
      </w:pPr>
      <w:r w:rsidRPr="00FE6239">
        <w:rPr>
          <w:rFonts w:cs="Times New Roman"/>
          <w:lang w:val="ro-RO"/>
        </w:rPr>
        <w:t xml:space="preserve"> 3. Garanția se constituie </w:t>
      </w:r>
      <w:r w:rsidRPr="00FE6239">
        <w:rPr>
          <w:rFonts w:cs="Times New Roman"/>
        </w:rPr>
        <w:t>in conditiile legii, prin:</w:t>
      </w:r>
    </w:p>
    <w:p w:rsidR="00FC2E49" w:rsidRPr="00FE6239" w:rsidRDefault="00FC2E49" w:rsidP="00FC2E49">
      <w:pPr>
        <w:jc w:val="both"/>
        <w:rPr>
          <w:rFonts w:cs="Times New Roman"/>
        </w:rPr>
      </w:pPr>
      <w:r w:rsidRPr="00FE6239">
        <w:rPr>
          <w:rFonts w:cs="Times New Roman"/>
        </w:rPr>
        <w:tab/>
        <w:t>- Consemnarea de mijloace banesti la o unitate a Trezoreriei Statului;</w:t>
      </w:r>
    </w:p>
    <w:p w:rsidR="00FC2E49" w:rsidRPr="00FE6239" w:rsidRDefault="00FC2E49" w:rsidP="00FC2E49">
      <w:pPr>
        <w:jc w:val="both"/>
        <w:rPr>
          <w:rFonts w:cs="Times New Roman"/>
        </w:rPr>
      </w:pPr>
      <w:r w:rsidRPr="00FE6239">
        <w:rPr>
          <w:rFonts w:cs="Times New Roman"/>
        </w:rPr>
        <w:tab/>
        <w:t>- Scrisoare de garantie emisa de o institutie de credit sau polita de asigurare de garantie emisa de o societate de asigurare;</w:t>
      </w:r>
    </w:p>
    <w:p w:rsidR="008B769D" w:rsidRPr="00FE6239" w:rsidRDefault="00FC2E49" w:rsidP="00FC2E49">
      <w:pPr>
        <w:jc w:val="both"/>
        <w:rPr>
          <w:rFonts w:cs="Times New Roman"/>
        </w:rPr>
      </w:pPr>
      <w:r w:rsidRPr="00FE6239">
        <w:rPr>
          <w:rFonts w:cs="Times New Roman"/>
        </w:rPr>
        <w:tab/>
        <w:t xml:space="preserve">- Ipoteca </w:t>
      </w:r>
      <w:r w:rsidR="008B769D" w:rsidRPr="00FE6239">
        <w:rPr>
          <w:rFonts w:cs="Times New Roman"/>
        </w:rPr>
        <w:t xml:space="preserve">asupra unor bunuri imobile sau mobile din tara; în acest caz contribuabilul va prezenta raportul de evaluare al bunului in cauza, extras de carte funciara care sa confirme ca bunul este liber de sarcini, </w:t>
      </w:r>
      <w:r w:rsidR="00451432" w:rsidRPr="00FE6239">
        <w:rPr>
          <w:rFonts w:cs="Times New Roman"/>
        </w:rPr>
        <w:t>și acordul beneficiarului de-al oferi drept garanție</w:t>
      </w:r>
      <w:r w:rsidR="00A032A3" w:rsidRPr="00FE6239">
        <w:rPr>
          <w:rFonts w:cs="Times New Roman"/>
        </w:rPr>
        <w:t xml:space="preserve"> în favoarea Municipiului Ploiești prin Serviciul Public Finanțe Locale Ploiești</w:t>
      </w:r>
      <w:r w:rsidR="00503251">
        <w:rPr>
          <w:rFonts w:cs="Times New Roman"/>
        </w:rPr>
        <w:t xml:space="preserve"> și de a </w:t>
      </w:r>
      <w:r w:rsidR="00433D5B">
        <w:rPr>
          <w:rFonts w:cs="Times New Roman"/>
        </w:rPr>
        <w:t xml:space="preserve">sprijini </w:t>
      </w:r>
      <w:r w:rsidR="00503251">
        <w:rPr>
          <w:rFonts w:cs="Times New Roman"/>
        </w:rPr>
        <w:t xml:space="preserve">organul fiscal </w:t>
      </w:r>
      <w:r w:rsidR="00433D5B">
        <w:rPr>
          <w:rFonts w:cs="Times New Roman"/>
        </w:rPr>
        <w:t xml:space="preserve">în întocmirea documentației </w:t>
      </w:r>
      <w:r w:rsidR="00433D5B" w:rsidRPr="00FE6239">
        <w:rPr>
          <w:rFonts w:cs="Times New Roman"/>
        </w:rPr>
        <w:t>necesare intabulării garanției</w:t>
      </w:r>
      <w:r w:rsidR="008B769D" w:rsidRPr="00FE6239">
        <w:rPr>
          <w:rFonts w:cs="Times New Roman"/>
        </w:rPr>
        <w:t>.</w:t>
      </w:r>
    </w:p>
    <w:p w:rsidR="008B769D" w:rsidRPr="00FE6239" w:rsidRDefault="008B769D" w:rsidP="008B769D">
      <w:pPr>
        <w:pStyle w:val="ListParagraph"/>
        <w:numPr>
          <w:ilvl w:val="0"/>
          <w:numId w:val="8"/>
        </w:numPr>
        <w:jc w:val="both"/>
        <w:rPr>
          <w:rFonts w:cs="Times New Roman"/>
        </w:rPr>
      </w:pPr>
      <w:r w:rsidRPr="00FE6239">
        <w:rPr>
          <w:rFonts w:cs="Times New Roman"/>
        </w:rPr>
        <w:t>Termenul de 10 de zile se consider</w:t>
      </w:r>
      <w:r w:rsidR="00A032A3" w:rsidRPr="00FE6239">
        <w:rPr>
          <w:rFonts w:cs="Times New Roman"/>
        </w:rPr>
        <w:t>ă</w:t>
      </w:r>
      <w:r w:rsidRPr="00FE6239">
        <w:rPr>
          <w:rFonts w:cs="Times New Roman"/>
        </w:rPr>
        <w:t xml:space="preserve"> îndeplinit dacă documentele necesare intabulării garanției sunt depuse în interiorul acestuia la Oficiul de Cadastru și Publicitate Imobiliară.</w:t>
      </w:r>
    </w:p>
    <w:p w:rsidR="00FC2E49" w:rsidRPr="00FE6239" w:rsidRDefault="00FC2E49" w:rsidP="008B769D">
      <w:pPr>
        <w:pStyle w:val="ListParagraph"/>
        <w:numPr>
          <w:ilvl w:val="0"/>
          <w:numId w:val="8"/>
        </w:numPr>
        <w:jc w:val="both"/>
        <w:rPr>
          <w:rFonts w:cs="Times New Roman"/>
        </w:rPr>
      </w:pPr>
      <w:r w:rsidRPr="00FE6239">
        <w:rPr>
          <w:rFonts w:cs="Times New Roman"/>
        </w:rPr>
        <w:t xml:space="preserve">În cazul în care garanția nu a fost utilizată, după finalizarea eșalonării, </w:t>
      </w:r>
      <w:r w:rsidR="00D02AA8" w:rsidRPr="00FE6239">
        <w:rPr>
          <w:rFonts w:cs="Times New Roman"/>
        </w:rPr>
        <w:t>aceasta va fi eliberată</w:t>
      </w:r>
      <w:r w:rsidRPr="00FE6239">
        <w:rPr>
          <w:rFonts w:cs="Times New Roman"/>
        </w:rPr>
        <w:t>.</w:t>
      </w:r>
    </w:p>
    <w:p w:rsidR="00DE7BB4" w:rsidRPr="00FE6239" w:rsidRDefault="00DE7BB4" w:rsidP="00426623">
      <w:pPr>
        <w:jc w:val="both"/>
        <w:rPr>
          <w:rFonts w:cs="Times New Roman"/>
        </w:rPr>
      </w:pPr>
    </w:p>
    <w:p w:rsidR="00FC2E49" w:rsidRPr="00FE6239" w:rsidRDefault="000057F5" w:rsidP="00426623">
      <w:pPr>
        <w:jc w:val="both"/>
        <w:rPr>
          <w:rFonts w:cs="Times New Roman"/>
          <w:b/>
        </w:rPr>
      </w:pPr>
      <w:r w:rsidRPr="00FE6239">
        <w:rPr>
          <w:rFonts w:cs="Times New Roman"/>
          <w:b/>
        </w:rPr>
        <w:t>8</w:t>
      </w:r>
      <w:r w:rsidR="00FC2E49" w:rsidRPr="00FE6239">
        <w:rPr>
          <w:rFonts w:cs="Times New Roman"/>
          <w:b/>
        </w:rPr>
        <w:t>. Condiții de menținere a valabilității eșalonării la plată</w:t>
      </w:r>
    </w:p>
    <w:p w:rsidR="000057F5" w:rsidRPr="00FE6239" w:rsidRDefault="00FC2E49" w:rsidP="00012A0A">
      <w:pPr>
        <w:ind w:firstLine="720"/>
        <w:jc w:val="both"/>
        <w:rPr>
          <w:rFonts w:cs="Times New Roman"/>
        </w:rPr>
      </w:pPr>
      <w:r w:rsidRPr="00FE6239">
        <w:rPr>
          <w:rFonts w:cs="Times New Roman"/>
        </w:rPr>
        <w:t>Eșalonarea acordată își me</w:t>
      </w:r>
      <w:r w:rsidR="008C6E2A">
        <w:rPr>
          <w:rFonts w:cs="Times New Roman"/>
        </w:rPr>
        <w:t>n</w:t>
      </w:r>
      <w:r w:rsidRPr="00FE6239">
        <w:rPr>
          <w:rFonts w:cs="Times New Roman"/>
        </w:rPr>
        <w:t xml:space="preserve">ține valabilitatea </w:t>
      </w:r>
      <w:r w:rsidR="000057F5" w:rsidRPr="00FE6239">
        <w:rPr>
          <w:rFonts w:cs="Times New Roman"/>
        </w:rPr>
        <w:t>dacă se respectă cuantumul</w:t>
      </w:r>
      <w:r w:rsidR="00FB100E" w:rsidRPr="00FE6239">
        <w:rPr>
          <w:rFonts w:cs="Times New Roman"/>
        </w:rPr>
        <w:t>,</w:t>
      </w:r>
      <w:r w:rsidR="000057F5" w:rsidRPr="00FE6239">
        <w:rPr>
          <w:rFonts w:cs="Times New Roman"/>
        </w:rPr>
        <w:t xml:space="preserve"> termenele de plată</w:t>
      </w:r>
      <w:r w:rsidR="00FB100E" w:rsidRPr="00FE6239">
        <w:rPr>
          <w:rFonts w:cs="Times New Roman"/>
        </w:rPr>
        <w:t xml:space="preserve"> din graficul de eșalonare</w:t>
      </w:r>
      <w:r w:rsidR="000057F5" w:rsidRPr="00FE6239">
        <w:rPr>
          <w:rFonts w:cs="Times New Roman"/>
        </w:rPr>
        <w:t xml:space="preserve"> </w:t>
      </w:r>
      <w:r w:rsidR="00FB100E" w:rsidRPr="00FE6239">
        <w:rPr>
          <w:rFonts w:cs="Times New Roman"/>
        </w:rPr>
        <w:t>si toate conditiile prevazute in prezenta procedura</w:t>
      </w:r>
      <w:r w:rsidR="000057F5" w:rsidRPr="00FE6239">
        <w:rPr>
          <w:rFonts w:cs="Times New Roman"/>
        </w:rPr>
        <w:t>.</w:t>
      </w:r>
    </w:p>
    <w:p w:rsidR="000057F5" w:rsidRPr="00FE6239" w:rsidRDefault="000057F5" w:rsidP="000057F5">
      <w:pPr>
        <w:pStyle w:val="ListParagraph"/>
        <w:ind w:left="1440"/>
        <w:jc w:val="both"/>
        <w:rPr>
          <w:rFonts w:cs="Times New Roman"/>
        </w:rPr>
      </w:pPr>
    </w:p>
    <w:p w:rsidR="00EE0B22" w:rsidRPr="00FE6239" w:rsidRDefault="00EE0B22" w:rsidP="00361AE0">
      <w:pPr>
        <w:jc w:val="both"/>
        <w:rPr>
          <w:rFonts w:cs="Times New Roman"/>
          <w:b/>
        </w:rPr>
      </w:pPr>
      <w:r w:rsidRPr="00FE6239">
        <w:rPr>
          <w:rFonts w:cs="Times New Roman"/>
        </w:rPr>
        <w:t xml:space="preserve"> </w:t>
      </w:r>
      <w:r w:rsidR="000057F5" w:rsidRPr="00FE6239">
        <w:rPr>
          <w:rFonts w:cs="Times New Roman"/>
          <w:b/>
        </w:rPr>
        <w:t>9</w:t>
      </w:r>
      <w:r w:rsidR="00FC2E49" w:rsidRPr="00FE6239">
        <w:rPr>
          <w:rFonts w:cs="Times New Roman"/>
          <w:b/>
        </w:rPr>
        <w:t>. Majorări de întârziere</w:t>
      </w:r>
    </w:p>
    <w:p w:rsidR="00433D5B" w:rsidRDefault="00433D5B" w:rsidP="00FC2E49">
      <w:pPr>
        <w:ind w:firstLine="720"/>
        <w:jc w:val="both"/>
        <w:rPr>
          <w:rFonts w:cs="Times New Roman"/>
        </w:rPr>
      </w:pPr>
    </w:p>
    <w:p w:rsidR="00433D5B" w:rsidRPr="00FE6239" w:rsidRDefault="00433D5B" w:rsidP="00433D5B">
      <w:pPr>
        <w:ind w:firstLine="720"/>
        <w:jc w:val="both"/>
        <w:rPr>
          <w:rFonts w:cs="Times New Roman"/>
        </w:rPr>
      </w:pPr>
      <w:r>
        <w:rPr>
          <w:rFonts w:cs="Times New Roman"/>
        </w:rPr>
        <w:t>P</w:t>
      </w:r>
      <w:r w:rsidR="00E87695">
        <w:rPr>
          <w:rFonts w:cs="Times New Roman"/>
        </w:rPr>
        <w:t>e perioada e</w:t>
      </w:r>
      <w:r w:rsidR="00E87695">
        <w:rPr>
          <w:rFonts w:cs="Times New Roman"/>
          <w:lang w:val="ro-RO"/>
        </w:rPr>
        <w:t xml:space="preserve">șalonării se datorează </w:t>
      </w:r>
      <w:r w:rsidR="00FC2E49" w:rsidRPr="00FE6239">
        <w:rPr>
          <w:rFonts w:cs="Times New Roman"/>
        </w:rPr>
        <w:t xml:space="preserve">majorarii de intarziere ce reprezinta componenta de penalitate in cuantum de 0,25% pe luna/fractiune de luna </w:t>
      </w:r>
      <w:r w:rsidR="008B3A21">
        <w:t xml:space="preserve">conform art. 185, alin. (3) din Legea </w:t>
      </w:r>
      <w:r w:rsidR="008B3A21">
        <w:lastRenderedPageBreak/>
        <w:t>nr. 207/2015 privind Codul de procedura fiscala</w:t>
      </w:r>
      <w:r>
        <w:rPr>
          <w:rFonts w:cs="Times New Roman"/>
        </w:rPr>
        <w:t xml:space="preserve">, precum și </w:t>
      </w:r>
      <w:r w:rsidRPr="00FE6239">
        <w:rPr>
          <w:rFonts w:cs="Times New Roman"/>
        </w:rPr>
        <w:t>majorar</w:t>
      </w:r>
      <w:r>
        <w:rPr>
          <w:rFonts w:cs="Times New Roman"/>
        </w:rPr>
        <w:t>i de intarziere</w:t>
      </w:r>
      <w:r w:rsidRPr="00FE6239">
        <w:rPr>
          <w:rFonts w:cs="Times New Roman"/>
        </w:rPr>
        <w:t xml:space="preserve"> in cuantum de 1% pe luna sau fractiune de luna</w:t>
      </w:r>
      <w:r w:rsidR="008B3A21">
        <w:rPr>
          <w:rFonts w:cs="Times New Roman"/>
        </w:rPr>
        <w:t xml:space="preserve">, </w:t>
      </w:r>
      <w:r w:rsidR="008B3A21">
        <w:t>in conditiile art. 183, alin. (2) din acelasi act normativ</w:t>
      </w:r>
      <w:r w:rsidR="008C6E2A">
        <w:rPr>
          <w:rFonts w:cs="Times New Roman"/>
        </w:rPr>
        <w:t>.</w:t>
      </w:r>
      <w:r w:rsidRPr="00FE6239">
        <w:rPr>
          <w:rFonts w:cs="Times New Roman"/>
        </w:rPr>
        <w:t xml:space="preserve"> </w:t>
      </w:r>
    </w:p>
    <w:p w:rsidR="00FC2E49" w:rsidRPr="00FE6239" w:rsidRDefault="00FC2E49" w:rsidP="00361AE0">
      <w:pPr>
        <w:jc w:val="both"/>
        <w:rPr>
          <w:rFonts w:cs="Times New Roman"/>
          <w:b/>
        </w:rPr>
      </w:pPr>
    </w:p>
    <w:p w:rsidR="000057F5" w:rsidRPr="00FE6239" w:rsidRDefault="000057F5" w:rsidP="00361AE0">
      <w:pPr>
        <w:jc w:val="both"/>
        <w:rPr>
          <w:rFonts w:cs="Times New Roman"/>
          <w:b/>
        </w:rPr>
      </w:pPr>
      <w:r w:rsidRPr="00FE6239">
        <w:rPr>
          <w:rFonts w:cs="Times New Roman"/>
          <w:b/>
        </w:rPr>
        <w:t xml:space="preserve">10. Pierderea valabilității eșalonării la plată </w:t>
      </w:r>
    </w:p>
    <w:p w:rsidR="00D02AA8" w:rsidRPr="00FE6239" w:rsidRDefault="00D02AA8" w:rsidP="00422AFD">
      <w:pPr>
        <w:ind w:firstLine="720"/>
        <w:jc w:val="both"/>
        <w:rPr>
          <w:rFonts w:cs="Times New Roman"/>
        </w:rPr>
      </w:pPr>
      <w:r w:rsidRPr="00FE6239">
        <w:rPr>
          <w:rFonts w:cs="Times New Roman"/>
        </w:rPr>
        <w:t xml:space="preserve">Neplata unei rate </w:t>
      </w:r>
      <w:r w:rsidR="0023525C" w:rsidRPr="00FE6239">
        <w:rPr>
          <w:rFonts w:cs="Times New Roman"/>
        </w:rPr>
        <w:t xml:space="preserve">din graficul de eșalonare sau a </w:t>
      </w:r>
      <w:r w:rsidR="0023525C" w:rsidRPr="00FE6239">
        <w:rPr>
          <w:rFonts w:cs="Times New Roman"/>
          <w:lang w:val="ro-RO"/>
        </w:rPr>
        <w:t xml:space="preserve">obligațiilor </w:t>
      </w:r>
      <w:r w:rsidR="00422AFD" w:rsidRPr="00FE6239">
        <w:rPr>
          <w:rFonts w:cs="Times New Roman"/>
          <w:lang w:val="ro-RO"/>
        </w:rPr>
        <w:t xml:space="preserve">de plată </w:t>
      </w:r>
      <w:r w:rsidR="0023525C" w:rsidRPr="00FE6239">
        <w:rPr>
          <w:rFonts w:cs="Times New Roman"/>
          <w:lang w:val="ro-RO"/>
        </w:rPr>
        <w:t>curente</w:t>
      </w:r>
      <w:r w:rsidR="00424D39" w:rsidRPr="00FE6239">
        <w:rPr>
          <w:rFonts w:cs="Times New Roman"/>
          <w:lang w:val="ro-RO"/>
        </w:rPr>
        <w:t>/restante</w:t>
      </w:r>
      <w:r w:rsidR="00422AFD" w:rsidRPr="00FE6239">
        <w:rPr>
          <w:rFonts w:cs="Times New Roman"/>
          <w:lang w:val="ro-RO"/>
        </w:rPr>
        <w:t>, atrage după sine</w:t>
      </w:r>
      <w:r w:rsidR="0023525C" w:rsidRPr="00FE6239">
        <w:rPr>
          <w:rFonts w:cs="Times New Roman"/>
        </w:rPr>
        <w:t xml:space="preserve"> </w:t>
      </w:r>
      <w:r w:rsidR="0023525C" w:rsidRPr="00FE6239">
        <w:rPr>
          <w:rFonts w:cs="Times New Roman"/>
          <w:lang w:val="ro-RO"/>
        </w:rPr>
        <w:t xml:space="preserve">pierderea acestei facilități fiscale. </w:t>
      </w:r>
    </w:p>
    <w:p w:rsidR="006A555B" w:rsidRPr="00FE6239" w:rsidRDefault="006A555B" w:rsidP="006A555B">
      <w:pPr>
        <w:ind w:firstLine="720"/>
        <w:jc w:val="both"/>
        <w:rPr>
          <w:rFonts w:cs="Times New Roman"/>
        </w:rPr>
      </w:pPr>
      <w:r w:rsidRPr="00FE6239">
        <w:rPr>
          <w:rFonts w:cs="Times New Roman"/>
          <w:b/>
        </w:rPr>
        <w:t xml:space="preserve"> </w:t>
      </w:r>
      <w:r w:rsidRPr="00FE6239">
        <w:rPr>
          <w:rFonts w:cs="Times New Roman"/>
        </w:rPr>
        <w:t xml:space="preserve">Nerespectarea termenelor si conditiilor prevazute </w:t>
      </w:r>
      <w:r w:rsidR="00FB100E" w:rsidRPr="00FE6239">
        <w:rPr>
          <w:rFonts w:cs="Times New Roman"/>
        </w:rPr>
        <w:t>in prezenta procedura</w:t>
      </w:r>
      <w:r w:rsidRPr="00FE6239">
        <w:rPr>
          <w:rFonts w:cs="Times New Roman"/>
        </w:rPr>
        <w:t xml:space="preserve"> atrage dupa sine incetarea esalonarii la plata și i se </w:t>
      </w:r>
      <w:r w:rsidR="00451432" w:rsidRPr="00FE6239">
        <w:rPr>
          <w:rFonts w:cs="Times New Roman"/>
        </w:rPr>
        <w:t xml:space="preserve">va </w:t>
      </w:r>
      <w:r w:rsidRPr="00FE6239">
        <w:rPr>
          <w:rFonts w:cs="Times New Roman"/>
        </w:rPr>
        <w:t>aduce la cunostinta debitorului de către Serviciul Public Finante Locale Ploiesti prin emiterea Deciziei de constatare a pierderii valabilității la plată (model prevăzut în Anexa nr.</w:t>
      </w:r>
      <w:r w:rsidR="00451432" w:rsidRPr="00FE6239">
        <w:rPr>
          <w:rFonts w:cs="Times New Roman"/>
        </w:rPr>
        <w:t>5</w:t>
      </w:r>
      <w:r w:rsidRPr="00FE6239">
        <w:rPr>
          <w:rFonts w:cs="Times New Roman"/>
        </w:rPr>
        <w:t>).</w:t>
      </w:r>
    </w:p>
    <w:p w:rsidR="000057F5" w:rsidRPr="00FE6239" w:rsidRDefault="006A555B" w:rsidP="006A555B">
      <w:pPr>
        <w:ind w:firstLine="720"/>
        <w:jc w:val="both"/>
        <w:rPr>
          <w:rFonts w:cs="Times New Roman"/>
        </w:rPr>
      </w:pPr>
      <w:r w:rsidRPr="00FE6239">
        <w:rPr>
          <w:rFonts w:cs="Times New Roman"/>
        </w:rPr>
        <w:t xml:space="preserve">Pierderea valabilității eșalonării la plată </w:t>
      </w:r>
      <w:r w:rsidR="00451432" w:rsidRPr="00FE6239">
        <w:rPr>
          <w:rFonts w:cs="Times New Roman"/>
        </w:rPr>
        <w:t>are drept consecință</w:t>
      </w:r>
      <w:r w:rsidR="00721322" w:rsidRPr="00FE6239">
        <w:rPr>
          <w:rFonts w:cs="Times New Roman"/>
        </w:rPr>
        <w:t xml:space="preserve"> începerea și/sau continuarea</w:t>
      </w:r>
      <w:r w:rsidRPr="00FE6239">
        <w:rPr>
          <w:rFonts w:cs="Times New Roman"/>
        </w:rPr>
        <w:t>, după caz, a executării silite pentru într</w:t>
      </w:r>
      <w:r w:rsidR="00A201CA" w:rsidRPr="00FE6239">
        <w:rPr>
          <w:rFonts w:cs="Times New Roman"/>
        </w:rPr>
        <w:t>e</w:t>
      </w:r>
      <w:r w:rsidRPr="00FE6239">
        <w:rPr>
          <w:rFonts w:cs="Times New Roman"/>
        </w:rPr>
        <w:t>aga sumă nestinsă.</w:t>
      </w:r>
    </w:p>
    <w:p w:rsidR="000057F5" w:rsidRPr="00FE6239" w:rsidRDefault="000057F5" w:rsidP="00361AE0">
      <w:pPr>
        <w:jc w:val="both"/>
        <w:rPr>
          <w:rFonts w:cs="Times New Roman"/>
        </w:rPr>
      </w:pPr>
    </w:p>
    <w:p w:rsidR="000057F5" w:rsidRPr="00FE6239" w:rsidRDefault="006A555B" w:rsidP="00361AE0">
      <w:pPr>
        <w:jc w:val="both"/>
        <w:rPr>
          <w:rFonts w:cs="Times New Roman"/>
          <w:b/>
        </w:rPr>
      </w:pPr>
      <w:r w:rsidRPr="00FE6239">
        <w:rPr>
          <w:rFonts w:cs="Times New Roman"/>
          <w:b/>
        </w:rPr>
        <w:t>11. Executarea garanțiilor</w:t>
      </w:r>
    </w:p>
    <w:p w:rsidR="006A555B" w:rsidRPr="00FE6239" w:rsidRDefault="006A555B" w:rsidP="0066472D">
      <w:pPr>
        <w:jc w:val="both"/>
        <w:rPr>
          <w:rFonts w:cs="Times New Roman"/>
        </w:rPr>
      </w:pPr>
      <w:r w:rsidRPr="00FE6239">
        <w:rPr>
          <w:rFonts w:cs="Times New Roman"/>
          <w:b/>
        </w:rPr>
        <w:tab/>
      </w:r>
      <w:r w:rsidRPr="00FE6239">
        <w:rPr>
          <w:rFonts w:cs="Times New Roman"/>
        </w:rPr>
        <w:t>În cazul pierderii valabilității eșalonării la plată, compartimentul de specialitate din cadrul Serviciului Public Finante Locale Ploiesti va executa garanțiile în contul sumelor nestinse.</w:t>
      </w:r>
    </w:p>
    <w:p w:rsidR="006A555B" w:rsidRPr="00FE6239" w:rsidRDefault="006A555B" w:rsidP="006A555B">
      <w:pPr>
        <w:jc w:val="both"/>
        <w:rPr>
          <w:rFonts w:cs="Times New Roman"/>
        </w:rPr>
      </w:pPr>
    </w:p>
    <w:p w:rsidR="006A555B" w:rsidRPr="00FE6239" w:rsidRDefault="006A555B" w:rsidP="006A555B">
      <w:pPr>
        <w:jc w:val="both"/>
        <w:rPr>
          <w:rFonts w:cs="Times New Roman"/>
          <w:b/>
        </w:rPr>
      </w:pPr>
      <w:r w:rsidRPr="00FE6239">
        <w:rPr>
          <w:rFonts w:cs="Times New Roman"/>
          <w:b/>
        </w:rPr>
        <w:t>12. Suspendarea executării silite</w:t>
      </w:r>
    </w:p>
    <w:p w:rsidR="000333D9" w:rsidRPr="00FE6239" w:rsidRDefault="000333D9" w:rsidP="000333D9">
      <w:pPr>
        <w:ind w:firstLine="360"/>
        <w:jc w:val="both"/>
        <w:rPr>
          <w:rFonts w:cs="Times New Roman"/>
        </w:rPr>
      </w:pPr>
      <w:r w:rsidRPr="00FE6239">
        <w:rPr>
          <w:rFonts w:cs="Times New Roman"/>
        </w:rPr>
        <w:t>Dupa emiterea acordului de principiu si intocmirea graficului de esalonare, Serviciul Public Finante Locale Ploiesti va aplica intocmai prevederile art. 203 din Legea nr. 207/2015 privind Codul de procedura fiscala, cu modificarile si completarile ulterioare, cu privire la suspendarea masurilor de executare silita pe perioada acordarii esalonarii la plata.</w:t>
      </w:r>
    </w:p>
    <w:p w:rsidR="000333D9" w:rsidRPr="00FE6239" w:rsidRDefault="000333D9" w:rsidP="00361AE0">
      <w:pPr>
        <w:jc w:val="both"/>
        <w:rPr>
          <w:rFonts w:cs="Times New Roman"/>
          <w:b/>
        </w:rPr>
      </w:pPr>
    </w:p>
    <w:p w:rsidR="00664547" w:rsidRPr="00FE6239" w:rsidRDefault="000333D9" w:rsidP="00664547">
      <w:pPr>
        <w:jc w:val="both"/>
        <w:rPr>
          <w:rFonts w:cs="Times New Roman"/>
          <w:b/>
          <w:lang w:val="ro-RO"/>
        </w:rPr>
      </w:pPr>
      <w:r w:rsidRPr="00FE6239">
        <w:rPr>
          <w:rFonts w:cs="Times New Roman"/>
          <w:b/>
        </w:rPr>
        <w:t xml:space="preserve">13. </w:t>
      </w:r>
      <w:r w:rsidR="00664547" w:rsidRPr="00FE6239">
        <w:rPr>
          <w:rFonts w:cs="Times New Roman"/>
          <w:b/>
        </w:rPr>
        <w:t xml:space="preserve">Emiterea </w:t>
      </w:r>
      <w:r w:rsidR="00664547" w:rsidRPr="00FE6239">
        <w:rPr>
          <w:rFonts w:cs="Times New Roman"/>
          <w:b/>
          <w:lang w:val="ro-RO"/>
        </w:rPr>
        <w:t>certificatului de atestare fiscală</w:t>
      </w:r>
    </w:p>
    <w:p w:rsidR="00664547" w:rsidRPr="00FE6239" w:rsidRDefault="00664547" w:rsidP="00664547">
      <w:pPr>
        <w:ind w:firstLine="720"/>
        <w:jc w:val="both"/>
        <w:rPr>
          <w:rFonts w:cs="Times New Roman"/>
        </w:rPr>
      </w:pPr>
    </w:p>
    <w:p w:rsidR="00664547" w:rsidRPr="00FE6239" w:rsidRDefault="00664547" w:rsidP="00664547">
      <w:pPr>
        <w:ind w:firstLine="720"/>
        <w:jc w:val="both"/>
        <w:rPr>
          <w:rFonts w:cs="Times New Roman"/>
        </w:rPr>
      </w:pPr>
      <w:r w:rsidRPr="00FE6239">
        <w:rPr>
          <w:rFonts w:cs="Times New Roman"/>
        </w:rPr>
        <w:t>În cazul în care beneficiarul eșalonării va solicita eliberarea unui certificat de atestare fiscală în această perioadă, în documentul emis se va menționa faptul că este beneficiarul unei facilități fiscale și va putea fi folosit la orice tranzacție sau operațiune</w:t>
      </w:r>
      <w:r w:rsidR="00451432" w:rsidRPr="00FE6239">
        <w:rPr>
          <w:rFonts w:cs="Times New Roman"/>
        </w:rPr>
        <w:t>, conform art.157 și 159 din Legea nr.207/2015 privind Codul de procedură fiscală.</w:t>
      </w:r>
    </w:p>
    <w:p w:rsidR="00664547" w:rsidRPr="00FE6239" w:rsidRDefault="00664547" w:rsidP="00664547">
      <w:pPr>
        <w:ind w:firstLine="720"/>
        <w:jc w:val="both"/>
        <w:rPr>
          <w:rFonts w:cs="Times New Roman"/>
        </w:rPr>
      </w:pPr>
    </w:p>
    <w:p w:rsidR="000333D9" w:rsidRPr="00FE6239" w:rsidRDefault="00664547" w:rsidP="00361AE0">
      <w:pPr>
        <w:jc w:val="both"/>
        <w:rPr>
          <w:rFonts w:cs="Times New Roman"/>
          <w:b/>
        </w:rPr>
      </w:pPr>
      <w:r w:rsidRPr="00FE6239">
        <w:rPr>
          <w:rFonts w:cs="Times New Roman"/>
          <w:b/>
        </w:rPr>
        <w:t xml:space="preserve">14. </w:t>
      </w:r>
      <w:r w:rsidR="000333D9" w:rsidRPr="00FE6239">
        <w:rPr>
          <w:rFonts w:cs="Times New Roman"/>
          <w:b/>
        </w:rPr>
        <w:t>Dispoziții finale</w:t>
      </w:r>
    </w:p>
    <w:p w:rsidR="00C95D12" w:rsidRPr="00FE6239" w:rsidRDefault="00721322" w:rsidP="0066472D">
      <w:pPr>
        <w:jc w:val="both"/>
        <w:rPr>
          <w:rFonts w:cs="Times New Roman"/>
        </w:rPr>
      </w:pPr>
      <w:r w:rsidRPr="00FE6239">
        <w:rPr>
          <w:rFonts w:cs="Times New Roman"/>
        </w:rPr>
        <w:tab/>
      </w:r>
      <w:r w:rsidR="000333D9" w:rsidRPr="00FE6239">
        <w:rPr>
          <w:rFonts w:cs="Times New Roman"/>
        </w:rPr>
        <w:t>Dispozițiile prezentei proceduri se completează în mod corespunzător cu prevederile Codului de procedură fiscal</w:t>
      </w:r>
      <w:r w:rsidR="00C95D12" w:rsidRPr="00FE6239">
        <w:rPr>
          <w:rFonts w:cs="Times New Roman"/>
        </w:rPr>
        <w:t>a</w:t>
      </w:r>
      <w:r w:rsidR="000333D9" w:rsidRPr="00FE6239">
        <w:rPr>
          <w:rFonts w:cs="Times New Roman"/>
        </w:rPr>
        <w:t xml:space="preserve">. </w:t>
      </w:r>
      <w:r w:rsidR="00C95D12" w:rsidRPr="00FE6239">
        <w:rPr>
          <w:rFonts w:cs="Times New Roman"/>
        </w:rPr>
        <w:t>In cazul  finalizarii esalonarii la plata prin respectarea tututor cond</w:t>
      </w:r>
      <w:r w:rsidR="00CF4816" w:rsidRPr="00FE6239">
        <w:rPr>
          <w:rFonts w:cs="Times New Roman"/>
          <w:lang w:val="ro-RO"/>
        </w:rPr>
        <w:t>itiilor</w:t>
      </w:r>
      <w:r w:rsidR="00C95D12" w:rsidRPr="00FE6239">
        <w:rPr>
          <w:rFonts w:cs="Times New Roman"/>
        </w:rPr>
        <w:t xml:space="preserve"> prerv</w:t>
      </w:r>
      <w:r w:rsidR="00CF4816" w:rsidRPr="00FE6239">
        <w:rPr>
          <w:rFonts w:cs="Times New Roman"/>
        </w:rPr>
        <w:t>ăzute</w:t>
      </w:r>
      <w:r w:rsidR="00C95D12" w:rsidRPr="00FE6239">
        <w:rPr>
          <w:rFonts w:cs="Times New Roman"/>
        </w:rPr>
        <w:t xml:space="preserve"> in prezenta procendur</w:t>
      </w:r>
      <w:r w:rsidR="00CF4816" w:rsidRPr="00FE6239">
        <w:rPr>
          <w:rFonts w:cs="Times New Roman"/>
        </w:rPr>
        <w:t>ă</w:t>
      </w:r>
      <w:r w:rsidR="00C95D12" w:rsidRPr="00FE6239">
        <w:rPr>
          <w:rFonts w:cs="Times New Roman"/>
        </w:rPr>
        <w:t>, compartim</w:t>
      </w:r>
      <w:r w:rsidR="00CF4816" w:rsidRPr="00FE6239">
        <w:rPr>
          <w:rFonts w:cs="Times New Roman"/>
        </w:rPr>
        <w:t xml:space="preserve">entul de specialitate, transmite contribuabilului, în termen de 30 de zile de la data finalizării eșalonării, </w:t>
      </w:r>
      <w:r w:rsidR="00C95D12" w:rsidRPr="00FE6239">
        <w:rPr>
          <w:rFonts w:cs="Times New Roman"/>
        </w:rPr>
        <w:t xml:space="preserve"> o adresa prin care</w:t>
      </w:r>
      <w:r w:rsidR="00CF4816" w:rsidRPr="00FE6239">
        <w:rPr>
          <w:rFonts w:cs="Times New Roman"/>
        </w:rPr>
        <w:t xml:space="preserve"> i</w:t>
      </w:r>
      <w:r w:rsidR="00C95D12" w:rsidRPr="00FE6239">
        <w:rPr>
          <w:rFonts w:cs="Times New Roman"/>
        </w:rPr>
        <w:t xml:space="preserve"> se va </w:t>
      </w:r>
      <w:r w:rsidR="00CF4816" w:rsidRPr="00FE6239">
        <w:rPr>
          <w:rFonts w:cs="Times New Roman"/>
        </w:rPr>
        <w:t>ad</w:t>
      </w:r>
      <w:r w:rsidR="00C95D12" w:rsidRPr="00FE6239">
        <w:rPr>
          <w:rFonts w:cs="Times New Roman"/>
        </w:rPr>
        <w:t>uce la cuno</w:t>
      </w:r>
      <w:r w:rsidR="00CF4816" w:rsidRPr="00FE6239">
        <w:rPr>
          <w:rFonts w:cs="Times New Roman"/>
        </w:rPr>
        <w:t>ștință a</w:t>
      </w:r>
      <w:r w:rsidR="00C95D12" w:rsidRPr="00FE6239">
        <w:rPr>
          <w:rFonts w:cs="Times New Roman"/>
        </w:rPr>
        <w:t>cest fapt</w:t>
      </w:r>
      <w:r w:rsidR="00CF4816" w:rsidRPr="00FE6239">
        <w:rPr>
          <w:rFonts w:cs="Times New Roman"/>
        </w:rPr>
        <w:t>.</w:t>
      </w:r>
    </w:p>
    <w:p w:rsidR="007A32C5" w:rsidRPr="00FE6239" w:rsidRDefault="007A32C5" w:rsidP="00CF4816">
      <w:pPr>
        <w:ind w:firstLine="720"/>
        <w:jc w:val="both"/>
        <w:rPr>
          <w:rFonts w:cs="Times New Roman"/>
        </w:rPr>
      </w:pPr>
    </w:p>
    <w:p w:rsidR="007A32C5" w:rsidRPr="00FE6239" w:rsidRDefault="007A32C5" w:rsidP="00CF4816">
      <w:pPr>
        <w:ind w:firstLine="720"/>
        <w:jc w:val="both"/>
        <w:rPr>
          <w:rFonts w:cs="Times New Roman"/>
        </w:rPr>
      </w:pPr>
    </w:p>
    <w:p w:rsidR="001A0AA8" w:rsidRPr="00FE6239" w:rsidRDefault="001A0AA8" w:rsidP="00CF4816">
      <w:pPr>
        <w:ind w:firstLine="720"/>
        <w:jc w:val="both"/>
        <w:rPr>
          <w:rFonts w:cs="Times New Roman"/>
        </w:rPr>
      </w:pPr>
    </w:p>
    <w:p w:rsidR="001A0AA8" w:rsidRPr="00FE6239" w:rsidRDefault="001A0AA8" w:rsidP="00CF4816">
      <w:pPr>
        <w:ind w:firstLine="720"/>
        <w:jc w:val="both"/>
        <w:rPr>
          <w:rFonts w:cs="Times New Roman"/>
        </w:rPr>
      </w:pPr>
    </w:p>
    <w:p w:rsidR="001A0AA8" w:rsidRPr="00FE6239" w:rsidRDefault="001A0AA8" w:rsidP="00CF4816">
      <w:pPr>
        <w:ind w:firstLine="720"/>
        <w:jc w:val="both"/>
        <w:rPr>
          <w:rFonts w:cs="Times New Roman"/>
        </w:rPr>
      </w:pPr>
    </w:p>
    <w:p w:rsidR="001A0AA8" w:rsidRPr="00FE6239" w:rsidRDefault="001A0AA8" w:rsidP="00CF4816">
      <w:pPr>
        <w:ind w:firstLine="720"/>
        <w:jc w:val="both"/>
        <w:rPr>
          <w:rFonts w:cs="Times New Roman"/>
        </w:rPr>
      </w:pPr>
    </w:p>
    <w:p w:rsidR="001A0AA8" w:rsidRDefault="001A0AA8" w:rsidP="00CF4816">
      <w:pPr>
        <w:ind w:firstLine="720"/>
        <w:jc w:val="both"/>
        <w:rPr>
          <w:rFonts w:cs="Times New Roman"/>
        </w:rPr>
      </w:pPr>
    </w:p>
    <w:p w:rsidR="008C6E2A" w:rsidRPr="00FE6239" w:rsidRDefault="008C6E2A" w:rsidP="00CF4816">
      <w:pPr>
        <w:ind w:firstLine="720"/>
        <w:jc w:val="both"/>
        <w:rPr>
          <w:rFonts w:cs="Times New Roman"/>
        </w:rPr>
      </w:pPr>
    </w:p>
    <w:p w:rsidR="00FB6E13" w:rsidRPr="00FE6239" w:rsidRDefault="00FB6E13" w:rsidP="00CF4816">
      <w:pPr>
        <w:ind w:firstLine="720"/>
        <w:jc w:val="both"/>
      </w:pPr>
    </w:p>
    <w:p w:rsidR="00FB6E13" w:rsidRPr="00FE6239" w:rsidRDefault="00FB6E13" w:rsidP="00CF4816">
      <w:pPr>
        <w:ind w:firstLine="720"/>
        <w:jc w:val="both"/>
      </w:pPr>
    </w:p>
    <w:p w:rsidR="001A0AA8" w:rsidRPr="00FE6239" w:rsidRDefault="001A0AA8" w:rsidP="00CF4816">
      <w:pPr>
        <w:ind w:firstLine="720"/>
        <w:jc w:val="both"/>
      </w:pPr>
    </w:p>
    <w:p w:rsidR="007A32C5" w:rsidRPr="00FE6239" w:rsidRDefault="007A32C5" w:rsidP="007A32C5">
      <w:pPr>
        <w:jc w:val="right"/>
        <w:rPr>
          <w:b/>
          <w:sz w:val="22"/>
          <w:szCs w:val="22"/>
          <w:lang w:val="fr-FR"/>
        </w:rPr>
      </w:pPr>
      <w:r w:rsidRPr="00FE6239">
        <w:rPr>
          <w:b/>
          <w:sz w:val="22"/>
          <w:szCs w:val="22"/>
          <w:lang w:val="fr-FR"/>
        </w:rPr>
        <w:t>Anexa nr. 1-la Procedură</w:t>
      </w:r>
    </w:p>
    <w:p w:rsidR="007A32C5" w:rsidRPr="00FE6239" w:rsidRDefault="007A32C5" w:rsidP="007A32C5">
      <w:pPr>
        <w:jc w:val="right"/>
        <w:rPr>
          <w:rFonts w:cs="Times New Roman"/>
          <w:lang w:val="fr-FR"/>
        </w:rPr>
      </w:pPr>
      <w:r w:rsidRPr="00FE6239">
        <w:rPr>
          <w:rFonts w:cs="Times New Roman"/>
          <w:lang w:val="fr-FR"/>
        </w:rPr>
        <w:t xml:space="preserve"> </w:t>
      </w:r>
    </w:p>
    <w:p w:rsidR="007A32C5" w:rsidRPr="00FE6239" w:rsidRDefault="007A32C5" w:rsidP="007A32C5">
      <w:pPr>
        <w:rPr>
          <w:rFonts w:cs="Times New Roman"/>
          <w:lang w:val="fr-FR"/>
        </w:rPr>
      </w:pPr>
      <w:r w:rsidRPr="00FE6239">
        <w:rPr>
          <w:rFonts w:cs="Times New Roman"/>
          <w:lang w:val="fr-FR"/>
        </w:rPr>
        <w:t>MUNICIPIUL  PLOIESTI</w:t>
      </w:r>
      <w:r w:rsidRPr="00FE6239">
        <w:rPr>
          <w:rFonts w:cs="Times New Roman"/>
          <w:lang w:val="fr-FR"/>
        </w:rPr>
        <w:tab/>
      </w:r>
      <w:r w:rsidRPr="00FE6239">
        <w:rPr>
          <w:rFonts w:cs="Times New Roman"/>
          <w:lang w:val="fr-FR"/>
        </w:rPr>
        <w:tab/>
        <w:t xml:space="preserve">              </w:t>
      </w:r>
    </w:p>
    <w:p w:rsidR="007A32C5" w:rsidRPr="00FE6239" w:rsidRDefault="007A32C5" w:rsidP="007A32C5">
      <w:pPr>
        <w:rPr>
          <w:rFonts w:cs="Times New Roman"/>
          <w:lang w:val="fr-FR"/>
        </w:rPr>
      </w:pPr>
      <w:r w:rsidRPr="00FE6239">
        <w:rPr>
          <w:rFonts w:cs="Times New Roman"/>
          <w:lang w:val="fr-FR"/>
        </w:rPr>
        <w:t xml:space="preserve">SERVICIUL PUBLIC FINANTE LOCALE </w:t>
      </w:r>
    </w:p>
    <w:p w:rsidR="007A32C5" w:rsidRPr="00FE6239" w:rsidRDefault="007A32C5" w:rsidP="007A32C5">
      <w:pPr>
        <w:rPr>
          <w:rFonts w:cs="Times New Roman"/>
          <w:lang w:val="fr-FR"/>
        </w:rPr>
      </w:pPr>
    </w:p>
    <w:p w:rsidR="007A32C5" w:rsidRPr="00FE6239" w:rsidRDefault="007A32C5" w:rsidP="007A32C5">
      <w:pPr>
        <w:rPr>
          <w:rFonts w:cs="Times New Roman"/>
          <w:lang w:val="fr-FR"/>
        </w:rPr>
      </w:pPr>
    </w:p>
    <w:p w:rsidR="007A32C5" w:rsidRPr="00FE6239" w:rsidRDefault="007A32C5" w:rsidP="007A32C5">
      <w:pPr>
        <w:jc w:val="center"/>
        <w:rPr>
          <w:rFonts w:cs="Times New Roman"/>
          <w:b/>
          <w:lang w:val="fr-FR"/>
        </w:rPr>
      </w:pPr>
      <w:r w:rsidRPr="00FE6239">
        <w:rPr>
          <w:rFonts w:cs="Times New Roman"/>
          <w:b/>
          <w:lang w:val="fr-FR"/>
        </w:rPr>
        <w:t>CERERE</w:t>
      </w:r>
    </w:p>
    <w:p w:rsidR="007A32C5" w:rsidRPr="00FE6239" w:rsidRDefault="007A32C5" w:rsidP="007A32C5">
      <w:pPr>
        <w:jc w:val="center"/>
        <w:rPr>
          <w:rFonts w:cs="Times New Roman"/>
          <w:lang w:val="fr-FR"/>
        </w:rPr>
      </w:pPr>
      <w:r w:rsidRPr="00FE6239">
        <w:rPr>
          <w:rFonts w:cs="Times New Roman"/>
          <w:b/>
          <w:lang w:val="fr-FR"/>
        </w:rPr>
        <w:t xml:space="preserve"> DO</w:t>
      </w:r>
      <w:r w:rsidR="00451432" w:rsidRPr="00FE6239">
        <w:rPr>
          <w:rFonts w:cs="Times New Roman"/>
          <w:b/>
          <w:lang w:val="fr-FR"/>
        </w:rPr>
        <w:t>A</w:t>
      </w:r>
      <w:r w:rsidRPr="00FE6239">
        <w:rPr>
          <w:rFonts w:cs="Times New Roman"/>
          <w:b/>
          <w:lang w:val="fr-FR"/>
        </w:rPr>
        <w:t>MN</w:t>
      </w:r>
      <w:r w:rsidR="00451432" w:rsidRPr="00FE6239">
        <w:rPr>
          <w:rFonts w:cs="Times New Roman"/>
          <w:b/>
          <w:lang w:val="fr-FR"/>
        </w:rPr>
        <w:t>A</w:t>
      </w:r>
      <w:r w:rsidRPr="00FE6239">
        <w:rPr>
          <w:rFonts w:cs="Times New Roman"/>
          <w:b/>
          <w:lang w:val="fr-FR"/>
        </w:rPr>
        <w:t xml:space="preserve"> DIRECTOR</w:t>
      </w:r>
      <w:r w:rsidRPr="00FE6239">
        <w:rPr>
          <w:rFonts w:cs="Times New Roman"/>
          <w:lang w:val="fr-FR"/>
        </w:rPr>
        <w:t>,</w:t>
      </w:r>
    </w:p>
    <w:p w:rsidR="007A32C5" w:rsidRPr="00FE6239" w:rsidRDefault="007A32C5" w:rsidP="007A32C5">
      <w:pPr>
        <w:pStyle w:val="Heading2"/>
        <w:rPr>
          <w:rFonts w:ascii="Times New Roman" w:hAnsi="Times New Roman" w:cs="Times New Roman"/>
          <w:color w:val="auto"/>
          <w:lang w:val="fr-FR"/>
        </w:rPr>
      </w:pPr>
    </w:p>
    <w:p w:rsidR="00451432" w:rsidRPr="00FE6239" w:rsidRDefault="007A32C5" w:rsidP="007A32C5">
      <w:pPr>
        <w:pStyle w:val="Heading2"/>
        <w:ind w:firstLine="720"/>
        <w:rPr>
          <w:rFonts w:ascii="Times New Roman" w:hAnsi="Times New Roman" w:cs="Times New Roman"/>
          <w:color w:val="auto"/>
          <w:lang w:val="fr-FR"/>
        </w:rPr>
      </w:pPr>
      <w:r w:rsidRPr="00FE6239">
        <w:rPr>
          <w:rFonts w:ascii="Times New Roman" w:hAnsi="Times New Roman" w:cs="Times New Roman"/>
          <w:color w:val="auto"/>
          <w:lang w:val="fr-FR"/>
        </w:rPr>
        <w:t>Subscrisa…………………………………..………</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,CIF………</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w:t>
      </w:r>
    </w:p>
    <w:p w:rsidR="007A32C5" w:rsidRPr="00FE6239" w:rsidRDefault="007A32C5" w:rsidP="001A0AA8">
      <w:pPr>
        <w:pStyle w:val="Heading2"/>
        <w:jc w:val="both"/>
        <w:rPr>
          <w:rFonts w:ascii="Times New Roman" w:hAnsi="Times New Roman" w:cs="Times New Roman"/>
          <w:color w:val="auto"/>
          <w:lang w:val="fr-FR"/>
        </w:rPr>
      </w:pPr>
      <w:r w:rsidRPr="00FE6239">
        <w:rPr>
          <w:rFonts w:ascii="Times New Roman" w:hAnsi="Times New Roman" w:cs="Times New Roman"/>
          <w:color w:val="auto"/>
          <w:lang w:val="fr-FR"/>
        </w:rPr>
        <w:t>cu sediul in localitatea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xml:space="preserve"> judetul …………………., str.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xml:space="preserve"> nr. … bl. … sc. … et. … ap. … cod postal ………, nr.tel./fax…………………</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e-mail…………</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reprezentată prin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domiciliat în localitatea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xml:space="preserve"> judetul …………………., str.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nr. … bl. … sc. … et. … ap. … cod postal …………, nr.tel……………………,e</w:t>
      </w:r>
      <w:r w:rsidR="00451432" w:rsidRPr="00FE6239">
        <w:rPr>
          <w:rFonts w:ascii="Times New Roman" w:hAnsi="Times New Roman" w:cs="Times New Roman"/>
          <w:color w:val="auto"/>
          <w:lang w:val="fr-FR"/>
        </w:rPr>
        <w:t>-mail………………………...</w:t>
      </w:r>
      <w:r w:rsidRPr="00FE6239">
        <w:rPr>
          <w:rFonts w:ascii="Times New Roman" w:hAnsi="Times New Roman" w:cs="Times New Roman"/>
          <w:color w:val="auto"/>
          <w:lang w:val="fr-FR"/>
        </w:rPr>
        <w:t>, legitimat  cu BI/CI seria …… nr. …………</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 CNP……………………………… eliberat de……………………</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…,solicit</w:t>
      </w:r>
      <w:r w:rsidR="00451432" w:rsidRPr="00FE6239">
        <w:rPr>
          <w:rFonts w:ascii="Times New Roman" w:hAnsi="Times New Roman" w:cs="Times New Roman"/>
          <w:color w:val="auto"/>
          <w:lang w:val="fr-FR"/>
        </w:rPr>
        <w:t xml:space="preserve"> acordarea eșalonării la plată </w:t>
      </w:r>
      <w:r w:rsidRPr="00FE6239">
        <w:rPr>
          <w:rFonts w:ascii="Times New Roman" w:hAnsi="Times New Roman" w:cs="Times New Roman"/>
          <w:color w:val="auto"/>
          <w:lang w:val="fr-FR"/>
        </w:rPr>
        <w:t>a sumei totale de……</w:t>
      </w:r>
      <w:r w:rsidR="00451432" w:rsidRPr="00FE6239">
        <w:rPr>
          <w:rFonts w:ascii="Times New Roman" w:hAnsi="Times New Roman" w:cs="Times New Roman"/>
          <w:color w:val="auto"/>
          <w:lang w:val="fr-FR"/>
        </w:rPr>
        <w:t>…………………..</w:t>
      </w:r>
      <w:r w:rsidRPr="00FE6239">
        <w:rPr>
          <w:rFonts w:ascii="Times New Roman" w:hAnsi="Times New Roman" w:cs="Times New Roman"/>
          <w:color w:val="auto"/>
          <w:lang w:val="fr-FR"/>
        </w:rPr>
        <w:t>rezultată,   ca diferență</w:t>
      </w:r>
      <w:r w:rsidR="001A0AA8" w:rsidRPr="00FE6239">
        <w:rPr>
          <w:rFonts w:ascii="Times New Roman" w:hAnsi="Times New Roman" w:cs="Times New Roman"/>
          <w:color w:val="auto"/>
          <w:lang w:val="fr-FR"/>
        </w:rPr>
        <w:t xml:space="preserve"> ca diferență de obligații bugetare</w:t>
      </w:r>
      <w:r w:rsidRPr="00FE6239">
        <w:rPr>
          <w:rFonts w:ascii="Times New Roman" w:hAnsi="Times New Roman" w:cs="Times New Roman"/>
          <w:color w:val="auto"/>
          <w:lang w:val="fr-FR"/>
        </w:rPr>
        <w:t xml:space="preserve">, </w:t>
      </w:r>
      <w:r w:rsidR="0074662D" w:rsidRPr="00FE6239">
        <w:rPr>
          <w:rFonts w:ascii="Times New Roman" w:hAnsi="Times New Roman" w:cs="Times New Roman"/>
          <w:color w:val="auto"/>
          <w:lang w:val="fr-FR"/>
        </w:rPr>
        <w:t>d</w:t>
      </w:r>
      <w:r w:rsidRPr="00FE6239">
        <w:rPr>
          <w:rFonts w:ascii="Times New Roman" w:hAnsi="Times New Roman" w:cs="Times New Roman"/>
          <w:color w:val="auto"/>
          <w:lang w:val="fr-FR"/>
        </w:rPr>
        <w:t>i</w:t>
      </w:r>
      <w:r w:rsidR="00451432" w:rsidRPr="00FE6239">
        <w:rPr>
          <w:rFonts w:ascii="Times New Roman" w:hAnsi="Times New Roman" w:cs="Times New Roman"/>
          <w:color w:val="auto"/>
          <w:lang w:val="fr-FR"/>
        </w:rPr>
        <w:t xml:space="preserve">n raportul de inspecție fiscală </w:t>
      </w:r>
      <w:r w:rsidRPr="00FE6239">
        <w:rPr>
          <w:rFonts w:ascii="Times New Roman" w:hAnsi="Times New Roman" w:cs="Times New Roman"/>
          <w:color w:val="auto"/>
          <w:lang w:val="fr-FR"/>
        </w:rPr>
        <w:t xml:space="preserve">nr…..din data de….., </w:t>
      </w:r>
      <w:r w:rsidR="00451432" w:rsidRPr="00FE6239">
        <w:rPr>
          <w:rFonts w:ascii="Times New Roman" w:hAnsi="Times New Roman" w:cs="Times New Roman"/>
          <w:color w:val="auto"/>
          <w:lang w:val="fr-FR"/>
        </w:rPr>
        <w:t xml:space="preserve"> pe o perioadă de…….</w:t>
      </w:r>
      <w:r w:rsidR="00877BB2" w:rsidRPr="00FE6239">
        <w:rPr>
          <w:rFonts w:ascii="Times New Roman" w:hAnsi="Times New Roman" w:cs="Times New Roman"/>
          <w:color w:val="auto"/>
          <w:lang w:val="fr-FR"/>
        </w:rPr>
        <w:t>luni</w:t>
      </w:r>
      <w:r w:rsidR="00451432" w:rsidRPr="00FE6239">
        <w:rPr>
          <w:rFonts w:ascii="Times New Roman" w:hAnsi="Times New Roman" w:cs="Times New Roman"/>
          <w:color w:val="auto"/>
          <w:lang w:val="fr-FR"/>
        </w:rPr>
        <w:t xml:space="preserve"> ,  </w:t>
      </w:r>
      <w:r w:rsidRPr="00FE6239">
        <w:rPr>
          <w:rFonts w:ascii="Times New Roman" w:hAnsi="Times New Roman" w:cs="Times New Roman"/>
          <w:color w:val="auto"/>
          <w:lang w:val="fr-FR"/>
        </w:rPr>
        <w:t>din care</w:t>
      </w:r>
      <w:r w:rsidRPr="00FE6239">
        <w:rPr>
          <w:rFonts w:ascii="Times New Roman" w:hAnsi="Times New Roman" w:cs="Times New Roman"/>
          <w:color w:val="auto"/>
        </w:rPr>
        <w:t>:</w:t>
      </w:r>
    </w:p>
    <w:p w:rsidR="007A32C5" w:rsidRPr="00FE6239" w:rsidRDefault="007A32C5" w:rsidP="007A32C5">
      <w:pPr>
        <w:jc w:val="both"/>
        <w:rPr>
          <w:rFonts w:cs="Times New Roman"/>
        </w:rPr>
      </w:pPr>
      <w:r w:rsidRPr="00FE6239">
        <w:rPr>
          <w:rFonts w:cs="Times New Roman"/>
        </w:rPr>
        <w:t xml:space="preserve">- suma de….. </w:t>
      </w:r>
      <w:r w:rsidR="00451432" w:rsidRPr="00FE6239">
        <w:rPr>
          <w:rFonts w:cs="Times New Roman"/>
        </w:rPr>
        <w:t>….………….</w:t>
      </w:r>
      <w:r w:rsidRPr="00FE6239">
        <w:rPr>
          <w:rFonts w:cs="Times New Roman"/>
        </w:rPr>
        <w:t>lei - obligație principală reprezentând ……</w:t>
      </w:r>
      <w:r w:rsidR="00451432" w:rsidRPr="00FE6239">
        <w:rPr>
          <w:rFonts w:cs="Times New Roman"/>
        </w:rPr>
        <w:t>……………………….</w:t>
      </w:r>
      <w:r w:rsidRPr="00FE6239">
        <w:rPr>
          <w:rFonts w:cs="Times New Roman"/>
        </w:rPr>
        <w:t>;</w:t>
      </w:r>
    </w:p>
    <w:p w:rsidR="007A32C5" w:rsidRPr="00FE6239" w:rsidRDefault="007A32C5" w:rsidP="007A32C5">
      <w:pPr>
        <w:jc w:val="both"/>
        <w:rPr>
          <w:rFonts w:cs="Times New Roman"/>
        </w:rPr>
      </w:pPr>
      <w:r w:rsidRPr="00FE6239">
        <w:rPr>
          <w:rFonts w:cs="Times New Roman"/>
        </w:rPr>
        <w:t>- suma de …</w:t>
      </w:r>
      <w:r w:rsidR="00451432" w:rsidRPr="00FE6239">
        <w:rPr>
          <w:rFonts w:cs="Times New Roman"/>
        </w:rPr>
        <w:t>………………</w:t>
      </w:r>
      <w:r w:rsidRPr="00FE6239">
        <w:rPr>
          <w:rFonts w:cs="Times New Roman"/>
        </w:rPr>
        <w:t>.lei – obligații accesorii (majorări de întârziere) aferente ………</w:t>
      </w:r>
      <w:r w:rsidR="00451432" w:rsidRPr="00FE6239">
        <w:rPr>
          <w:rFonts w:cs="Times New Roman"/>
        </w:rPr>
        <w:t>….</w:t>
      </w:r>
    </w:p>
    <w:p w:rsidR="007A32C5" w:rsidRPr="00FE6239" w:rsidRDefault="007A32C5" w:rsidP="007A32C5">
      <w:pPr>
        <w:jc w:val="both"/>
        <w:rPr>
          <w:rFonts w:cs="Times New Roman"/>
        </w:rPr>
      </w:pPr>
    </w:p>
    <w:p w:rsidR="007A32C5" w:rsidRPr="00FE6239" w:rsidRDefault="007A32C5" w:rsidP="007A32C5">
      <w:pPr>
        <w:ind w:firstLine="720"/>
        <w:jc w:val="both"/>
        <w:rPr>
          <w:rFonts w:cs="Times New Roman"/>
          <w:lang w:val="pt-BR"/>
        </w:rPr>
      </w:pPr>
      <w:r w:rsidRPr="00FE6239">
        <w:rPr>
          <w:rFonts w:cs="Times New Roman"/>
          <w:lang w:val="pt-BR"/>
        </w:rPr>
        <w:t>Declar pe propria răspundere că:</w:t>
      </w:r>
    </w:p>
    <w:p w:rsidR="00943E3F" w:rsidRPr="00FE6239" w:rsidRDefault="007A32C5" w:rsidP="00943E3F">
      <w:pPr>
        <w:numPr>
          <w:ilvl w:val="0"/>
          <w:numId w:val="9"/>
        </w:numPr>
        <w:jc w:val="both"/>
        <w:rPr>
          <w:rFonts w:cs="Times New Roman"/>
          <w:lang w:val="fr-FR"/>
        </w:rPr>
      </w:pPr>
      <w:r w:rsidRPr="00FE6239">
        <w:rPr>
          <w:rFonts w:cs="Times New Roman"/>
        </w:rPr>
        <w:t>S</w:t>
      </w:r>
      <w:r w:rsidR="00836C04" w:rsidRPr="00FE6239">
        <w:rPr>
          <w:rFonts w:cs="Times New Roman"/>
        </w:rPr>
        <w:t>ocietatea</w:t>
      </w:r>
      <w:r w:rsidR="00451432" w:rsidRPr="00FE6239">
        <w:rPr>
          <w:rFonts w:cs="Times New Roman"/>
        </w:rPr>
        <w:t xml:space="preserve"> </w:t>
      </w:r>
      <w:r w:rsidRPr="00FE6239">
        <w:rPr>
          <w:rFonts w:cs="Times New Roman"/>
        </w:rPr>
        <w:t>se află în dificultate generată de lipsa temporară a disponibilităților bănești</w:t>
      </w:r>
      <w:r w:rsidRPr="00FE6239">
        <w:rPr>
          <w:rFonts w:cs="Times New Roman"/>
          <w:lang w:val="fr-FR"/>
        </w:rPr>
        <w:t>;</w:t>
      </w:r>
    </w:p>
    <w:p w:rsidR="00943E3F" w:rsidRPr="00FE6239" w:rsidRDefault="00836C04" w:rsidP="00943E3F">
      <w:pPr>
        <w:numPr>
          <w:ilvl w:val="0"/>
          <w:numId w:val="9"/>
        </w:numPr>
        <w:jc w:val="both"/>
        <w:rPr>
          <w:rFonts w:cs="Times New Roman"/>
          <w:lang w:val="fr-FR"/>
        </w:rPr>
      </w:pPr>
      <w:r w:rsidRPr="00FE6239">
        <w:rPr>
          <w:rFonts w:cs="Times New Roman"/>
          <w:lang w:val="fr-FR"/>
        </w:rPr>
        <w:t xml:space="preserve">Voi constitui garanții în termenul și condițiile prevăzute  </w:t>
      </w:r>
      <w:r w:rsidR="004B72F0" w:rsidRPr="00FE6239">
        <w:rPr>
          <w:rFonts w:cs="Times New Roman"/>
          <w:lang w:val="fr-FR"/>
        </w:rPr>
        <w:t>de art</w:t>
      </w:r>
      <w:r w:rsidR="004B72F0" w:rsidRPr="00FE6239">
        <w:rPr>
          <w:rFonts w:cs="Times New Roman"/>
        </w:rPr>
        <w:t>. 211 din Legea nr. 207/2015 privind Codul de procedura fiscala, cu modificarile si completarile ulterioare coroborate cu prevederile</w:t>
      </w:r>
      <w:r w:rsidR="008207D0" w:rsidRPr="00FE6239">
        <w:rPr>
          <w:rFonts w:cs="Times New Roman"/>
        </w:rPr>
        <w:t xml:space="preserve"> </w:t>
      </w:r>
      <w:r w:rsidRPr="00FE6239">
        <w:rPr>
          <w:rFonts w:cs="Times New Roman"/>
          <w:lang w:val="fr-FR"/>
        </w:rPr>
        <w:t>HCL nr……/2016</w:t>
      </w:r>
      <w:r w:rsidR="00943E3F" w:rsidRPr="00FE6239">
        <w:rPr>
          <w:rFonts w:cs="Times New Roman"/>
          <w:lang w:val="ro-RO"/>
        </w:rPr>
        <w:t>;</w:t>
      </w:r>
    </w:p>
    <w:p w:rsidR="00943E3F" w:rsidRPr="00FE6239" w:rsidRDefault="00943E3F" w:rsidP="00943E3F">
      <w:pPr>
        <w:numPr>
          <w:ilvl w:val="0"/>
          <w:numId w:val="9"/>
        </w:numPr>
        <w:jc w:val="both"/>
        <w:rPr>
          <w:rFonts w:cs="Times New Roman"/>
          <w:lang w:val="fr-FR"/>
        </w:rPr>
      </w:pPr>
      <w:r w:rsidRPr="00FE6239">
        <w:rPr>
          <w:rFonts w:cs="Times New Roman"/>
          <w:lang w:val="ro-RO"/>
        </w:rPr>
        <w:t>Solicit comunicarea acordului de principiu la adresa de email ....................................</w:t>
      </w:r>
    </w:p>
    <w:p w:rsidR="007A32C5" w:rsidRPr="00FE6239" w:rsidRDefault="007A32C5" w:rsidP="007A32C5">
      <w:pPr>
        <w:ind w:firstLine="720"/>
        <w:jc w:val="both"/>
        <w:rPr>
          <w:rFonts w:cs="Times New Roman"/>
          <w:lang w:val="fr-FR"/>
        </w:rPr>
      </w:pPr>
    </w:p>
    <w:p w:rsidR="007A32C5" w:rsidRPr="00FE6239" w:rsidRDefault="007A32C5" w:rsidP="007A32C5">
      <w:pPr>
        <w:jc w:val="both"/>
        <w:rPr>
          <w:rFonts w:cs="Times New Roman"/>
          <w:lang w:val="fr-FR"/>
        </w:rPr>
      </w:pPr>
      <w:r w:rsidRPr="00FE6239">
        <w:rPr>
          <w:rFonts w:cs="Times New Roman"/>
          <w:lang w:val="fr-FR"/>
        </w:rPr>
        <w:t xml:space="preserve">         De asemenea, cunosc ca declararea de date si fapte care nu corespund adevarului constituie infractiunea de fals in declaratii prevazuta si pedepsita de Codul Penal.</w:t>
      </w:r>
    </w:p>
    <w:p w:rsidR="00943E3F" w:rsidRPr="00FE6239" w:rsidRDefault="00943E3F" w:rsidP="007A32C5">
      <w:pPr>
        <w:jc w:val="both"/>
        <w:rPr>
          <w:rFonts w:cs="Times New Roman"/>
          <w:lang w:val="fr-FR"/>
        </w:rPr>
      </w:pPr>
    </w:p>
    <w:p w:rsidR="007A32C5" w:rsidRPr="00FE6239" w:rsidRDefault="007A32C5" w:rsidP="007A32C5">
      <w:pPr>
        <w:ind w:firstLine="720"/>
        <w:jc w:val="both"/>
        <w:rPr>
          <w:rFonts w:cs="Times New Roman"/>
        </w:rPr>
      </w:pPr>
      <w:r w:rsidRPr="00FE6239">
        <w:rPr>
          <w:rFonts w:cs="Times New Roman"/>
          <w:lang w:val="fr-FR"/>
        </w:rPr>
        <w:t>Anexez la prezenta urmatoarele:</w:t>
      </w:r>
    </w:p>
    <w:p w:rsidR="00943E3F" w:rsidRPr="00FE6239" w:rsidRDefault="00943E3F" w:rsidP="007A32C5">
      <w:pPr>
        <w:ind w:firstLine="720"/>
        <w:jc w:val="both"/>
        <w:rPr>
          <w:rFonts w:cs="Times New Roman"/>
          <w:lang w:val="fr-FR"/>
        </w:rPr>
      </w:pPr>
      <w:r w:rsidRPr="00FE6239">
        <w:rPr>
          <w:rFonts w:cs="Times New Roman"/>
        </w:rPr>
        <w:t>…………………………………………………………………………………………………………………………………………………………………………………………………………………………………………………………………………………………………………..</w:t>
      </w:r>
    </w:p>
    <w:p w:rsidR="007A32C5" w:rsidRPr="00FE6239" w:rsidRDefault="007A32C5" w:rsidP="00D743D0">
      <w:pPr>
        <w:jc w:val="both"/>
        <w:rPr>
          <w:rFonts w:cs="Times New Roman"/>
          <w:sz w:val="24"/>
        </w:rPr>
      </w:pPr>
      <w:r w:rsidRPr="00FE6239">
        <w:rPr>
          <w:rFonts w:cs="Times New Roman"/>
          <w:lang w:val="fr-FR"/>
        </w:rPr>
        <w:tab/>
      </w:r>
    </w:p>
    <w:p w:rsidR="007A32C5" w:rsidRPr="00FE6239" w:rsidRDefault="007A32C5" w:rsidP="007A32C5">
      <w:pPr>
        <w:ind w:firstLine="720"/>
        <w:jc w:val="both"/>
        <w:rPr>
          <w:rFonts w:cs="Times New Roman"/>
          <w:sz w:val="24"/>
          <w:lang w:val="fr-FR"/>
        </w:rPr>
      </w:pPr>
      <w:r w:rsidRPr="00FE6239">
        <w:rPr>
          <w:rFonts w:cs="Times New Roman"/>
          <w:sz w:val="24"/>
        </w:rPr>
        <w:t>DATA</w:t>
      </w:r>
    </w:p>
    <w:p w:rsidR="007A32C5" w:rsidRPr="00FE6239" w:rsidRDefault="007A32C5" w:rsidP="007A32C5">
      <w:pPr>
        <w:jc w:val="both"/>
        <w:rPr>
          <w:rFonts w:cs="Times New Roman"/>
          <w:sz w:val="24"/>
          <w:lang w:val="fr-FR"/>
        </w:rPr>
      </w:pPr>
    </w:p>
    <w:p w:rsidR="007A32C5" w:rsidRPr="00FE6239" w:rsidRDefault="007A32C5" w:rsidP="007A32C5">
      <w:pPr>
        <w:ind w:firstLine="720"/>
        <w:jc w:val="right"/>
        <w:rPr>
          <w:rFonts w:cs="Times New Roman"/>
          <w:sz w:val="24"/>
        </w:rPr>
      </w:pPr>
      <w:r w:rsidRPr="00FE6239">
        <w:rPr>
          <w:rFonts w:cs="Times New Roman"/>
          <w:sz w:val="24"/>
        </w:rPr>
        <w:tab/>
      </w:r>
      <w:r w:rsidRPr="00FE6239">
        <w:rPr>
          <w:rFonts w:cs="Times New Roman"/>
          <w:sz w:val="24"/>
        </w:rPr>
        <w:tab/>
      </w:r>
      <w:r w:rsidRPr="00FE6239">
        <w:rPr>
          <w:rFonts w:cs="Times New Roman"/>
          <w:sz w:val="24"/>
        </w:rPr>
        <w:tab/>
      </w:r>
      <w:r w:rsidRPr="00FE6239">
        <w:rPr>
          <w:rFonts w:cs="Times New Roman"/>
          <w:sz w:val="24"/>
        </w:rPr>
        <w:tab/>
        <w:t>CONTRIBUABIL-</w:t>
      </w:r>
    </w:p>
    <w:p w:rsidR="007A32C5" w:rsidRPr="00FE6239" w:rsidRDefault="007A32C5" w:rsidP="007A32C5">
      <w:pPr>
        <w:ind w:firstLine="720"/>
        <w:jc w:val="right"/>
        <w:rPr>
          <w:rFonts w:cs="Times New Roman"/>
          <w:sz w:val="24"/>
        </w:rPr>
      </w:pPr>
      <w:r w:rsidRPr="00FE6239">
        <w:rPr>
          <w:rFonts w:cs="Times New Roman"/>
          <w:sz w:val="24"/>
        </w:rPr>
        <w:t xml:space="preserve">         Reprezentant legal al SC…..,</w:t>
      </w:r>
    </w:p>
    <w:p w:rsidR="007A32C5" w:rsidRPr="00FE6239" w:rsidRDefault="007A32C5" w:rsidP="007A32C5">
      <w:pPr>
        <w:ind w:firstLine="720"/>
        <w:jc w:val="right"/>
        <w:rPr>
          <w:rFonts w:cs="Times New Roman"/>
          <w:sz w:val="24"/>
        </w:rPr>
      </w:pPr>
      <w:r w:rsidRPr="00FE6239">
        <w:rPr>
          <w:rFonts w:cs="Times New Roman"/>
          <w:sz w:val="24"/>
        </w:rPr>
        <w:t>Nume - prenume</w:t>
      </w:r>
    </w:p>
    <w:p w:rsidR="007A32C5" w:rsidRPr="00FE6239" w:rsidRDefault="007A32C5" w:rsidP="007A32C5">
      <w:pPr>
        <w:jc w:val="right"/>
        <w:rPr>
          <w:rFonts w:cs="Times New Roman"/>
        </w:rPr>
      </w:pPr>
      <w:r w:rsidRPr="00FE6239">
        <w:rPr>
          <w:rFonts w:cs="Times New Roman"/>
          <w:sz w:val="24"/>
        </w:rPr>
        <w:tab/>
      </w:r>
      <w:r w:rsidRPr="00FE6239">
        <w:rPr>
          <w:rFonts w:cs="Times New Roman"/>
          <w:sz w:val="24"/>
        </w:rPr>
        <w:tab/>
      </w:r>
      <w:r w:rsidRPr="00FE6239">
        <w:rPr>
          <w:rFonts w:cs="Times New Roman"/>
          <w:sz w:val="24"/>
        </w:rPr>
        <w:tab/>
      </w:r>
      <w:r w:rsidRPr="00FE6239">
        <w:rPr>
          <w:rFonts w:cs="Times New Roman"/>
          <w:sz w:val="24"/>
        </w:rPr>
        <w:tab/>
      </w:r>
      <w:r w:rsidRPr="00FE6239">
        <w:rPr>
          <w:rFonts w:cs="Times New Roman"/>
          <w:sz w:val="24"/>
        </w:rPr>
        <w:tab/>
      </w:r>
      <w:r w:rsidRPr="00FE6239">
        <w:rPr>
          <w:rFonts w:cs="Times New Roman"/>
          <w:sz w:val="24"/>
        </w:rPr>
        <w:tab/>
      </w:r>
      <w:r w:rsidRPr="00FE6239">
        <w:rPr>
          <w:rFonts w:cs="Times New Roman"/>
          <w:sz w:val="24"/>
        </w:rPr>
        <w:tab/>
        <w:t xml:space="preserve">       (semnatura)</w:t>
      </w:r>
      <w:r w:rsidRPr="00FE6239">
        <w:rPr>
          <w:rFonts w:cs="Times New Roman"/>
        </w:rPr>
        <w:t xml:space="preserve">       </w:t>
      </w:r>
    </w:p>
    <w:p w:rsidR="0066472D" w:rsidRPr="00FE6239" w:rsidRDefault="00FE6239" w:rsidP="0077040E">
      <w:pPr>
        <w:rPr>
          <w:b/>
          <w:i/>
          <w:lang w:val="it-IT"/>
        </w:rPr>
      </w:pPr>
      <w:r w:rsidRPr="00FE6239">
        <w:rPr>
          <w:b/>
          <w:i/>
          <w:lang w:val="it-IT"/>
        </w:rPr>
        <w:lastRenderedPageBreak/>
        <w:t xml:space="preserve">       </w:t>
      </w:r>
    </w:p>
    <w:p w:rsidR="001A0AA8" w:rsidRPr="00FE6239" w:rsidRDefault="001A0AA8" w:rsidP="0077040E">
      <w:pPr>
        <w:rPr>
          <w:b/>
          <w:i/>
          <w:lang w:val="it-IT"/>
        </w:rPr>
      </w:pPr>
    </w:p>
    <w:p w:rsidR="00707E6F" w:rsidRPr="00FE6239" w:rsidRDefault="001B42AF" w:rsidP="00877BB2">
      <w:pPr>
        <w:jc w:val="right"/>
        <w:rPr>
          <w:sz w:val="22"/>
          <w:szCs w:val="22"/>
        </w:rPr>
      </w:pPr>
      <w:r w:rsidRPr="00FE6239">
        <w:rPr>
          <w:noProof/>
        </w:rPr>
        <w:drawing>
          <wp:anchor distT="0" distB="0" distL="114300" distR="114300" simplePos="0" relativeHeight="251653632" behindDoc="1" locked="0" layoutInCell="1" allowOverlap="0" wp14:anchorId="6AD6B4B9" wp14:editId="49E01CF6">
            <wp:simplePos x="0" y="0"/>
            <wp:positionH relativeFrom="column">
              <wp:posOffset>3810</wp:posOffset>
            </wp:positionH>
            <wp:positionV relativeFrom="paragraph">
              <wp:posOffset>140335</wp:posOffset>
            </wp:positionV>
            <wp:extent cx="657225" cy="922020"/>
            <wp:effectExtent l="0" t="0" r="0" b="0"/>
            <wp:wrapTight wrapText="bothSides">
              <wp:wrapPolygon edited="0">
                <wp:start x="0" y="0"/>
                <wp:lineTo x="0" y="20975"/>
                <wp:lineTo x="21287" y="20975"/>
                <wp:lineTo x="21287" y="0"/>
                <wp:lineTo x="0" y="0"/>
              </wp:wrapPolygon>
            </wp:wrapTight>
            <wp:docPr id="5" name="Picture 5" descr="Stema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_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00877BB2" w:rsidRPr="00FE6239">
        <w:rPr>
          <w:b/>
          <w:i/>
          <w:lang w:val="it-IT"/>
        </w:rPr>
        <w:t xml:space="preserve">  </w:t>
      </w:r>
      <w:r w:rsidR="00877BB2" w:rsidRPr="00FE6239">
        <w:rPr>
          <w:b/>
          <w:sz w:val="22"/>
          <w:szCs w:val="22"/>
          <w:lang w:val="it-IT"/>
        </w:rPr>
        <w:t xml:space="preserve">Anexa nr.2-la Procedură                                    </w:t>
      </w:r>
    </w:p>
    <w:p w:rsidR="007A32C5" w:rsidRPr="00FE6239" w:rsidRDefault="00FE6239" w:rsidP="00877BB2">
      <w:pPr>
        <w:jc w:val="both"/>
        <w:rPr>
          <w:b/>
          <w:i/>
          <w:lang w:val="it-IT"/>
        </w:rPr>
      </w:pPr>
      <w:r w:rsidRPr="00FE6239">
        <w:rPr>
          <w:noProof/>
        </w:rPr>
        <w:drawing>
          <wp:anchor distT="0" distB="0" distL="114300" distR="114300" simplePos="0" relativeHeight="251657728" behindDoc="0" locked="0" layoutInCell="1" allowOverlap="1" wp14:anchorId="628F5F53" wp14:editId="3148D469">
            <wp:simplePos x="0" y="0"/>
            <wp:positionH relativeFrom="margin">
              <wp:posOffset>6126480</wp:posOffset>
            </wp:positionH>
            <wp:positionV relativeFrom="margin">
              <wp:posOffset>584835</wp:posOffset>
            </wp:positionV>
            <wp:extent cx="737870" cy="88582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787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7A32C5" w:rsidRPr="00FE6239">
        <w:rPr>
          <w:b/>
          <w:i/>
          <w:lang w:val="it-IT"/>
        </w:rPr>
        <w:t xml:space="preserve">                                                </w:t>
      </w:r>
      <w:r w:rsidR="007A32C5" w:rsidRPr="00FE6239">
        <w:rPr>
          <w:b/>
          <w:i/>
          <w:lang w:val="it-IT"/>
        </w:rPr>
        <w:tab/>
        <w:t xml:space="preserve"> </w:t>
      </w:r>
    </w:p>
    <w:p w:rsidR="007A32C5" w:rsidRPr="00FE6239" w:rsidRDefault="007A32C5" w:rsidP="00877BB2">
      <w:pPr>
        <w:pStyle w:val="Header"/>
        <w:jc w:val="center"/>
        <w:rPr>
          <w:b/>
          <w:lang w:val="it-IT"/>
        </w:rPr>
      </w:pPr>
      <w:r w:rsidRPr="00FE6239">
        <w:rPr>
          <w:b/>
          <w:lang w:val="it-IT"/>
        </w:rPr>
        <w:t>MUNICIPIUL PLOIESTI</w:t>
      </w:r>
    </w:p>
    <w:p w:rsidR="007A32C5" w:rsidRPr="00FE6239" w:rsidRDefault="007A32C5" w:rsidP="00877BB2">
      <w:pPr>
        <w:pStyle w:val="Header"/>
        <w:jc w:val="center"/>
        <w:rPr>
          <w:b/>
          <w:lang w:val="it-IT"/>
        </w:rPr>
      </w:pPr>
      <w:r w:rsidRPr="00FE6239">
        <w:rPr>
          <w:b/>
          <w:lang w:val="it-IT"/>
        </w:rPr>
        <w:t>SERVICIUL PUBLIC FINANTE LOCALE</w:t>
      </w:r>
    </w:p>
    <w:p w:rsidR="007A32C5" w:rsidRPr="00FE6239" w:rsidRDefault="007A32C5" w:rsidP="00877BB2">
      <w:pPr>
        <w:pStyle w:val="Header"/>
        <w:jc w:val="center"/>
        <w:rPr>
          <w:b/>
          <w:lang w:val="pt-PT"/>
        </w:rPr>
      </w:pPr>
      <w:r w:rsidRPr="00FE6239">
        <w:rPr>
          <w:b/>
          <w:lang w:val="pt-PT"/>
        </w:rPr>
        <w:t>B-dul Independentei, nr.16</w:t>
      </w:r>
    </w:p>
    <w:p w:rsidR="007A32C5" w:rsidRPr="00FE6239" w:rsidRDefault="007A32C5" w:rsidP="00877BB2">
      <w:pPr>
        <w:pStyle w:val="Header"/>
        <w:jc w:val="center"/>
        <w:rPr>
          <w:b/>
          <w:lang w:val="pt-PT"/>
        </w:rPr>
      </w:pPr>
      <w:r w:rsidRPr="00FE6239">
        <w:rPr>
          <w:b/>
          <w:lang w:val="pt-PT"/>
        </w:rPr>
        <w:t>Tel.</w:t>
      </w:r>
      <w:r w:rsidRPr="00FE6239">
        <w:rPr>
          <w:rStyle w:val="panchor1"/>
          <w:rFonts w:ascii="Calibri Light" w:hAnsi="Calibri Light"/>
          <w:color w:val="auto"/>
          <w:sz w:val="28"/>
          <w:szCs w:val="28"/>
          <w:lang w:val="pt-PT"/>
        </w:rPr>
        <w:t xml:space="preserve"> </w:t>
      </w:r>
      <w:r w:rsidRPr="00FE6239">
        <w:rPr>
          <w:rStyle w:val="Strong"/>
          <w:rFonts w:ascii="Calibri Light" w:hAnsi="Calibri Light"/>
        </w:rPr>
        <w:t>0372/133.873; 0372/133.874</w:t>
      </w:r>
      <w:r w:rsidRPr="00FE6239">
        <w:rPr>
          <w:b/>
          <w:lang w:val="pt-PT"/>
        </w:rPr>
        <w:t>; fax:0244-546711</w:t>
      </w:r>
    </w:p>
    <w:p w:rsidR="007A32C5" w:rsidRPr="00FE6239" w:rsidRDefault="007A32C5" w:rsidP="00877BB2">
      <w:pPr>
        <w:pStyle w:val="Header"/>
        <w:jc w:val="center"/>
        <w:rPr>
          <w:b/>
          <w:lang w:val="pt-PT"/>
        </w:rPr>
      </w:pPr>
      <w:r w:rsidRPr="00FE6239">
        <w:rPr>
          <w:b/>
          <w:lang w:val="pt-PT"/>
        </w:rPr>
        <w:t>Operator de date cu caracter personal nr.21443</w:t>
      </w:r>
    </w:p>
    <w:p w:rsidR="007A32C5" w:rsidRPr="00FE6239" w:rsidRDefault="007A32C5" w:rsidP="007A32C5">
      <w:pPr>
        <w:jc w:val="center"/>
      </w:pPr>
    </w:p>
    <w:p w:rsidR="007A32C5" w:rsidRPr="00FE6239" w:rsidRDefault="007A32C5" w:rsidP="007A32C5">
      <w:pPr>
        <w:jc w:val="both"/>
      </w:pPr>
    </w:p>
    <w:p w:rsidR="007A32C5" w:rsidRPr="00FE6239" w:rsidRDefault="007A32C5" w:rsidP="007A32C5">
      <w:pPr>
        <w:rPr>
          <w:u w:val="single"/>
          <w:lang w:val="fr-FR"/>
        </w:rPr>
      </w:pPr>
    </w:p>
    <w:p w:rsidR="007A32C5" w:rsidRPr="00FE6239" w:rsidRDefault="007A32C5" w:rsidP="007A32C5">
      <w:pPr>
        <w:rPr>
          <w:lang w:val="fr-FR"/>
        </w:rPr>
      </w:pPr>
      <w:r w:rsidRPr="00FE6239">
        <w:rPr>
          <w:lang w:val="fr-FR"/>
        </w:rPr>
        <w:t>Nr.___________/____________</w:t>
      </w:r>
    </w:p>
    <w:p w:rsidR="007A32C5" w:rsidRPr="00FE6239" w:rsidRDefault="007A32C5" w:rsidP="007A32C5">
      <w:pPr>
        <w:jc w:val="center"/>
        <w:rPr>
          <w:b/>
          <w:lang w:val="fr-FR"/>
        </w:rPr>
      </w:pPr>
    </w:p>
    <w:p w:rsidR="007A32C5" w:rsidRPr="00FE6239" w:rsidRDefault="007A32C5" w:rsidP="007A32C5">
      <w:pPr>
        <w:jc w:val="center"/>
        <w:rPr>
          <w:b/>
          <w:sz w:val="24"/>
          <w:szCs w:val="24"/>
          <w:lang w:val="fr-FR"/>
        </w:rPr>
      </w:pPr>
      <w:r w:rsidRPr="00FE6239">
        <w:rPr>
          <w:b/>
          <w:sz w:val="24"/>
          <w:szCs w:val="24"/>
          <w:lang w:val="fr-FR"/>
        </w:rPr>
        <w:t>DECIZIE</w:t>
      </w:r>
    </w:p>
    <w:p w:rsidR="007A32C5" w:rsidRPr="00FE6239" w:rsidRDefault="007A32C5" w:rsidP="007A32C5">
      <w:pPr>
        <w:jc w:val="center"/>
        <w:rPr>
          <w:b/>
          <w:sz w:val="24"/>
          <w:szCs w:val="24"/>
          <w:lang w:val="fr-FR"/>
        </w:rPr>
      </w:pPr>
      <w:r w:rsidRPr="00FE6239">
        <w:rPr>
          <w:b/>
          <w:sz w:val="24"/>
          <w:szCs w:val="24"/>
          <w:lang w:val="fr-FR"/>
        </w:rPr>
        <w:t xml:space="preserve"> de acordare a eșalonării la plată a obligațiilor</w:t>
      </w:r>
      <w:r w:rsidRPr="00FE6239">
        <w:rPr>
          <w:sz w:val="24"/>
          <w:szCs w:val="24"/>
          <w:lang w:val="fr-FR"/>
        </w:rPr>
        <w:t xml:space="preserve"> </w:t>
      </w:r>
      <w:r w:rsidR="0074662D" w:rsidRPr="00FE6239">
        <w:rPr>
          <w:b/>
          <w:sz w:val="24"/>
          <w:szCs w:val="24"/>
          <w:lang w:val="fr-FR"/>
        </w:rPr>
        <w:t xml:space="preserve">bugetare rezultate,  ca diferență, </w:t>
      </w:r>
      <w:r w:rsidRPr="00FE6239">
        <w:rPr>
          <w:b/>
          <w:sz w:val="24"/>
          <w:szCs w:val="24"/>
          <w:lang w:val="fr-FR"/>
        </w:rPr>
        <w:t>din raportul de inspecție fiscală nr…..din data de…..,</w:t>
      </w:r>
    </w:p>
    <w:p w:rsidR="007A32C5" w:rsidRPr="00FE6239" w:rsidRDefault="007A32C5" w:rsidP="007A32C5">
      <w:pPr>
        <w:pStyle w:val="Heading2"/>
        <w:rPr>
          <w:b/>
          <w:color w:val="auto"/>
          <w:sz w:val="24"/>
          <w:szCs w:val="24"/>
          <w:lang w:val="fr-FR"/>
        </w:rPr>
      </w:pPr>
    </w:p>
    <w:p w:rsidR="007A32C5" w:rsidRPr="00FE6239" w:rsidRDefault="007A32C5" w:rsidP="007A32C5">
      <w:pPr>
        <w:rPr>
          <w:sz w:val="24"/>
          <w:szCs w:val="24"/>
          <w:lang w:val="fr-FR"/>
        </w:rPr>
      </w:pPr>
    </w:p>
    <w:p w:rsidR="007A32C5" w:rsidRPr="00FE6239" w:rsidRDefault="007A32C5" w:rsidP="007A32C5">
      <w:pPr>
        <w:pStyle w:val="Heading2"/>
        <w:ind w:firstLine="720"/>
        <w:rPr>
          <w:color w:val="auto"/>
          <w:sz w:val="24"/>
          <w:szCs w:val="24"/>
          <w:lang w:val="fr-FR"/>
        </w:rPr>
      </w:pPr>
    </w:p>
    <w:p w:rsidR="007A32C5" w:rsidRPr="00FE6239" w:rsidRDefault="007A32C5" w:rsidP="007A32C5">
      <w:pPr>
        <w:jc w:val="both"/>
        <w:rPr>
          <w:i/>
          <w:sz w:val="24"/>
          <w:szCs w:val="24"/>
        </w:rPr>
      </w:pPr>
      <w:r w:rsidRPr="00FE6239">
        <w:rPr>
          <w:i/>
          <w:sz w:val="24"/>
          <w:szCs w:val="24"/>
        </w:rPr>
        <w:t>Datele de identificare a contribuabilului            Datele de identificare ale împuternicitului</w:t>
      </w:r>
    </w:p>
    <w:p w:rsidR="007A32C5" w:rsidRPr="00FE6239" w:rsidRDefault="007A32C5" w:rsidP="007A32C5">
      <w:pPr>
        <w:jc w:val="both"/>
        <w:rPr>
          <w:sz w:val="24"/>
          <w:szCs w:val="24"/>
        </w:rPr>
      </w:pPr>
      <w:r w:rsidRPr="00FE6239">
        <w:rPr>
          <w:sz w:val="24"/>
          <w:szCs w:val="24"/>
        </w:rPr>
        <w:t>Denumirea …………………………….              Nume- prenume…………………………</w:t>
      </w:r>
    </w:p>
    <w:p w:rsidR="007A32C5" w:rsidRPr="00FE6239" w:rsidRDefault="007A32C5" w:rsidP="007A32C5">
      <w:pPr>
        <w:jc w:val="both"/>
        <w:rPr>
          <w:sz w:val="24"/>
          <w:szCs w:val="24"/>
        </w:rPr>
      </w:pPr>
      <w:r w:rsidRPr="00FE6239">
        <w:rPr>
          <w:sz w:val="24"/>
          <w:szCs w:val="24"/>
        </w:rPr>
        <w:t>Adresa …………………………………              Domiciliul………………………………</w:t>
      </w:r>
    </w:p>
    <w:p w:rsidR="007A32C5" w:rsidRPr="00FE6239" w:rsidRDefault="007A32C5" w:rsidP="007A32C5">
      <w:pPr>
        <w:jc w:val="both"/>
        <w:rPr>
          <w:sz w:val="24"/>
          <w:szCs w:val="24"/>
        </w:rPr>
      </w:pPr>
      <w:r w:rsidRPr="00FE6239">
        <w:rPr>
          <w:sz w:val="24"/>
          <w:szCs w:val="24"/>
        </w:rPr>
        <w:t>Cod de identificare fiscală……………..              CNP……………………………………..</w:t>
      </w:r>
    </w:p>
    <w:p w:rsidR="007A32C5" w:rsidRPr="00FE6239" w:rsidRDefault="007A32C5" w:rsidP="007A32C5">
      <w:pPr>
        <w:jc w:val="both"/>
        <w:rPr>
          <w:sz w:val="24"/>
          <w:szCs w:val="24"/>
        </w:rPr>
      </w:pPr>
    </w:p>
    <w:p w:rsidR="007A32C5" w:rsidRPr="00FE6239" w:rsidRDefault="007A32C5" w:rsidP="007A32C5">
      <w:pPr>
        <w:jc w:val="both"/>
        <w:rPr>
          <w:sz w:val="24"/>
          <w:szCs w:val="24"/>
        </w:rPr>
      </w:pPr>
      <w:r w:rsidRPr="00FE6239">
        <w:rPr>
          <w:sz w:val="24"/>
          <w:szCs w:val="24"/>
        </w:rPr>
        <w:tab/>
        <w:t xml:space="preserve">În temeiul prevederilor art.185 din Legea nr.207/2015 privind Codul de procedură fiscală, cu modificările și completările ulterioare și ale Hotărârii Consiliului Local nr……/2016 privind </w:t>
      </w:r>
      <w:r w:rsidRPr="00FE6239">
        <w:rPr>
          <w:sz w:val="24"/>
          <w:szCs w:val="24"/>
          <w:lang w:val="it-IT"/>
        </w:rPr>
        <w:t>a</w:t>
      </w:r>
      <w:r w:rsidRPr="00FE6239">
        <w:rPr>
          <w:sz w:val="24"/>
          <w:szCs w:val="24"/>
          <w:lang w:val="ro-RO"/>
        </w:rPr>
        <w:t xml:space="preserve">probarea Procedurii de acordare a eșalonării la plată </w:t>
      </w:r>
      <w:r w:rsidR="006C2118" w:rsidRPr="00FE6239">
        <w:rPr>
          <w:sz w:val="24"/>
          <w:szCs w:val="24"/>
          <w:lang w:val="ro-RO"/>
        </w:rPr>
        <w:t>a sumelor rezultate în urma unor acțiuni de inspecție fiscală efectuate de către Serviciul Public Finanțe Locale Ploiești</w:t>
      </w:r>
      <w:r w:rsidRPr="00FE6239">
        <w:rPr>
          <w:sz w:val="24"/>
          <w:szCs w:val="24"/>
        </w:rPr>
        <w:t>;</w:t>
      </w:r>
    </w:p>
    <w:p w:rsidR="007A32C5" w:rsidRPr="00FE6239" w:rsidRDefault="007A32C5" w:rsidP="007A32C5">
      <w:pPr>
        <w:jc w:val="both"/>
        <w:rPr>
          <w:sz w:val="24"/>
          <w:szCs w:val="24"/>
        </w:rPr>
      </w:pPr>
      <w:r w:rsidRPr="00FE6239">
        <w:rPr>
          <w:sz w:val="24"/>
          <w:szCs w:val="24"/>
        </w:rPr>
        <w:tab/>
        <w:t>Având în vedere cererea dumneavoastră înregistrată la Serviciul Public Finanțe Locale Ploiești sub nr……..din data de…………;</w:t>
      </w:r>
    </w:p>
    <w:p w:rsidR="007A32C5" w:rsidRPr="00FE6239" w:rsidRDefault="007A32C5" w:rsidP="00877BB2">
      <w:pPr>
        <w:shd w:val="clear" w:color="auto" w:fill="FFFFFF"/>
        <w:jc w:val="both"/>
        <w:rPr>
          <w:sz w:val="24"/>
          <w:szCs w:val="24"/>
          <w:lang w:val="ro-RO"/>
        </w:rPr>
      </w:pPr>
      <w:r w:rsidRPr="00FE6239">
        <w:rPr>
          <w:sz w:val="24"/>
          <w:szCs w:val="24"/>
        </w:rPr>
        <w:tab/>
        <w:t xml:space="preserve">Luând în considerare că sunt îndeplinite condițiile prevăzute în Procedura </w:t>
      </w:r>
      <w:r w:rsidRPr="00FE6239">
        <w:rPr>
          <w:sz w:val="24"/>
          <w:szCs w:val="24"/>
          <w:lang w:val="ro-RO"/>
        </w:rPr>
        <w:t xml:space="preserve">privind acordarea eșalonării la plată </w:t>
      </w:r>
      <w:r w:rsidR="00877BB2" w:rsidRPr="00FE6239">
        <w:rPr>
          <w:sz w:val="24"/>
          <w:szCs w:val="24"/>
          <w:lang w:val="ro-RO"/>
        </w:rPr>
        <w:t>a sumelor rezultate în urma unor acțiuni de inspecție fiscală efectuate de către Serviciul Public Finanțe Locale Ploiești</w:t>
      </w:r>
      <w:r w:rsidRPr="00FE6239">
        <w:rPr>
          <w:sz w:val="24"/>
          <w:szCs w:val="24"/>
          <w:lang w:val="ro-RO"/>
        </w:rPr>
        <w:t>, aprobată prin HCL nr....../2016, se emite următoarea decizie:</w:t>
      </w:r>
    </w:p>
    <w:p w:rsidR="007A32C5" w:rsidRPr="00FE6239" w:rsidRDefault="007A32C5" w:rsidP="007A32C5">
      <w:pPr>
        <w:jc w:val="both"/>
        <w:rPr>
          <w:b/>
          <w:sz w:val="24"/>
          <w:szCs w:val="24"/>
          <w:lang w:val="fr-FR"/>
        </w:rPr>
      </w:pPr>
      <w:r w:rsidRPr="00FE6239">
        <w:rPr>
          <w:sz w:val="24"/>
          <w:szCs w:val="24"/>
          <w:lang w:val="ro-RO"/>
        </w:rPr>
        <w:tab/>
        <w:t xml:space="preserve">Se acordă eșalonarea la plată pe o perioadă de.....luni a </w:t>
      </w:r>
      <w:r w:rsidRPr="00FE6239">
        <w:rPr>
          <w:b/>
          <w:sz w:val="24"/>
          <w:szCs w:val="24"/>
          <w:lang w:val="fr-FR"/>
        </w:rPr>
        <w:t>obligațiilor</w:t>
      </w:r>
      <w:r w:rsidRPr="00FE6239">
        <w:rPr>
          <w:sz w:val="24"/>
          <w:szCs w:val="24"/>
          <w:lang w:val="fr-FR"/>
        </w:rPr>
        <w:t xml:space="preserve"> </w:t>
      </w:r>
      <w:r w:rsidRPr="00FE6239">
        <w:rPr>
          <w:b/>
          <w:sz w:val="24"/>
          <w:szCs w:val="24"/>
          <w:lang w:val="fr-FR"/>
        </w:rPr>
        <w:t>bugetare rezultate</w:t>
      </w:r>
      <w:r w:rsidR="00877BB2" w:rsidRPr="00FE6239">
        <w:rPr>
          <w:b/>
          <w:sz w:val="24"/>
          <w:szCs w:val="24"/>
          <w:lang w:val="fr-FR"/>
        </w:rPr>
        <w:t xml:space="preserve">,   ca diferență, </w:t>
      </w:r>
      <w:r w:rsidRPr="00FE6239">
        <w:rPr>
          <w:b/>
          <w:sz w:val="24"/>
          <w:szCs w:val="24"/>
          <w:lang w:val="fr-FR"/>
        </w:rPr>
        <w:t>din raportul de inspecție fiscală nr…..din data de….., în sumă totală de …………., reprezentând :</w:t>
      </w:r>
    </w:p>
    <w:p w:rsidR="007A32C5" w:rsidRPr="00FE6239" w:rsidRDefault="007A32C5" w:rsidP="007A32C5">
      <w:pPr>
        <w:pStyle w:val="Heading2"/>
        <w:rPr>
          <w:b/>
          <w:color w:val="auto"/>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790"/>
        <w:gridCol w:w="2250"/>
        <w:gridCol w:w="2430"/>
        <w:gridCol w:w="2268"/>
      </w:tblGrid>
      <w:tr w:rsidR="00FE6239" w:rsidRPr="00FE6239" w:rsidTr="007A32C5">
        <w:trPr>
          <w:trHeight w:val="220"/>
        </w:trPr>
        <w:tc>
          <w:tcPr>
            <w:tcW w:w="628" w:type="dxa"/>
            <w:vMerge w:val="restart"/>
            <w:shd w:val="clear" w:color="auto" w:fill="auto"/>
          </w:tcPr>
          <w:p w:rsidR="007A32C5" w:rsidRPr="00FE6239" w:rsidRDefault="007A32C5" w:rsidP="00877BB2">
            <w:pPr>
              <w:jc w:val="center"/>
              <w:rPr>
                <w:b/>
                <w:sz w:val="24"/>
                <w:szCs w:val="24"/>
                <w:lang w:val="ro-RO"/>
              </w:rPr>
            </w:pPr>
            <w:r w:rsidRPr="00FE6239">
              <w:rPr>
                <w:b/>
                <w:sz w:val="24"/>
                <w:szCs w:val="24"/>
                <w:lang w:val="ro-RO"/>
              </w:rPr>
              <w:t>Nr. crt.</w:t>
            </w:r>
          </w:p>
        </w:tc>
        <w:tc>
          <w:tcPr>
            <w:tcW w:w="2790" w:type="dxa"/>
            <w:vMerge w:val="restart"/>
            <w:shd w:val="clear" w:color="auto" w:fill="auto"/>
          </w:tcPr>
          <w:p w:rsidR="007A32C5" w:rsidRPr="00FE6239" w:rsidRDefault="007A32C5" w:rsidP="00877BB2">
            <w:pPr>
              <w:jc w:val="center"/>
              <w:rPr>
                <w:b/>
                <w:sz w:val="24"/>
                <w:szCs w:val="24"/>
                <w:lang w:val="ro-RO"/>
              </w:rPr>
            </w:pPr>
            <w:r w:rsidRPr="00FE6239">
              <w:rPr>
                <w:b/>
                <w:sz w:val="24"/>
                <w:szCs w:val="24"/>
                <w:lang w:val="ro-RO"/>
              </w:rPr>
              <w:t>Denumirea obligației bugetare</w:t>
            </w:r>
          </w:p>
        </w:tc>
        <w:tc>
          <w:tcPr>
            <w:tcW w:w="6948" w:type="dxa"/>
            <w:gridSpan w:val="3"/>
            <w:shd w:val="clear" w:color="auto" w:fill="auto"/>
          </w:tcPr>
          <w:p w:rsidR="007A32C5" w:rsidRPr="00FE6239" w:rsidRDefault="007A32C5" w:rsidP="00877BB2">
            <w:pPr>
              <w:jc w:val="center"/>
              <w:rPr>
                <w:b/>
                <w:sz w:val="24"/>
                <w:szCs w:val="24"/>
                <w:lang w:val="ro-RO"/>
              </w:rPr>
            </w:pPr>
            <w:r w:rsidRPr="00FE6239">
              <w:rPr>
                <w:b/>
                <w:sz w:val="24"/>
                <w:szCs w:val="24"/>
                <w:lang w:val="ro-RO"/>
              </w:rPr>
              <w:t>Suma datorată</w:t>
            </w:r>
          </w:p>
        </w:tc>
      </w:tr>
      <w:tr w:rsidR="00FE6239" w:rsidRPr="00FE6239" w:rsidTr="007A32C5">
        <w:trPr>
          <w:trHeight w:val="225"/>
        </w:trPr>
        <w:tc>
          <w:tcPr>
            <w:tcW w:w="628" w:type="dxa"/>
            <w:vMerge/>
            <w:shd w:val="clear" w:color="auto" w:fill="auto"/>
          </w:tcPr>
          <w:p w:rsidR="007A32C5" w:rsidRPr="00FE6239" w:rsidRDefault="007A32C5" w:rsidP="00877BB2">
            <w:pPr>
              <w:jc w:val="center"/>
              <w:rPr>
                <w:b/>
                <w:sz w:val="24"/>
                <w:szCs w:val="24"/>
                <w:lang w:val="ro-RO"/>
              </w:rPr>
            </w:pPr>
          </w:p>
        </w:tc>
        <w:tc>
          <w:tcPr>
            <w:tcW w:w="2790" w:type="dxa"/>
            <w:vMerge/>
            <w:shd w:val="clear" w:color="auto" w:fill="auto"/>
          </w:tcPr>
          <w:p w:rsidR="007A32C5" w:rsidRPr="00FE6239" w:rsidRDefault="007A32C5" w:rsidP="00877BB2">
            <w:pPr>
              <w:jc w:val="center"/>
              <w:rPr>
                <w:b/>
                <w:sz w:val="24"/>
                <w:szCs w:val="24"/>
                <w:lang w:val="ro-RO"/>
              </w:rPr>
            </w:pPr>
          </w:p>
        </w:tc>
        <w:tc>
          <w:tcPr>
            <w:tcW w:w="2250" w:type="dxa"/>
            <w:shd w:val="clear" w:color="auto" w:fill="auto"/>
          </w:tcPr>
          <w:p w:rsidR="007A32C5" w:rsidRPr="00FE6239" w:rsidRDefault="007A32C5" w:rsidP="00877BB2">
            <w:pPr>
              <w:jc w:val="center"/>
              <w:rPr>
                <w:b/>
                <w:sz w:val="24"/>
                <w:szCs w:val="24"/>
                <w:lang w:val="ro-RO"/>
              </w:rPr>
            </w:pPr>
            <w:r w:rsidRPr="00FE6239">
              <w:rPr>
                <w:b/>
                <w:sz w:val="24"/>
                <w:szCs w:val="24"/>
                <w:lang w:val="ro-RO"/>
              </w:rPr>
              <w:t>Debit</w:t>
            </w:r>
          </w:p>
        </w:tc>
        <w:tc>
          <w:tcPr>
            <w:tcW w:w="2430" w:type="dxa"/>
            <w:shd w:val="clear" w:color="auto" w:fill="auto"/>
          </w:tcPr>
          <w:p w:rsidR="007A32C5" w:rsidRPr="00FE6239" w:rsidRDefault="007A32C5" w:rsidP="007A32C5">
            <w:pPr>
              <w:jc w:val="center"/>
              <w:rPr>
                <w:b/>
                <w:sz w:val="24"/>
                <w:szCs w:val="24"/>
                <w:lang w:val="ro-RO"/>
              </w:rPr>
            </w:pPr>
            <w:r w:rsidRPr="00FE6239">
              <w:rPr>
                <w:b/>
                <w:sz w:val="24"/>
                <w:szCs w:val="24"/>
                <w:lang w:val="ro-RO"/>
              </w:rPr>
              <w:t xml:space="preserve">Accesorii </w:t>
            </w:r>
          </w:p>
        </w:tc>
        <w:tc>
          <w:tcPr>
            <w:tcW w:w="2268" w:type="dxa"/>
            <w:shd w:val="clear" w:color="auto" w:fill="auto"/>
          </w:tcPr>
          <w:p w:rsidR="007A32C5" w:rsidRPr="00FE6239" w:rsidRDefault="007A32C5" w:rsidP="00877BB2">
            <w:pPr>
              <w:jc w:val="center"/>
              <w:rPr>
                <w:b/>
                <w:sz w:val="24"/>
                <w:szCs w:val="24"/>
                <w:lang w:val="ro-RO"/>
              </w:rPr>
            </w:pPr>
            <w:r w:rsidRPr="00FE6239">
              <w:rPr>
                <w:b/>
                <w:sz w:val="24"/>
                <w:szCs w:val="24"/>
                <w:lang w:val="ro-RO"/>
              </w:rPr>
              <w:t>Total obligații</w:t>
            </w:r>
          </w:p>
        </w:tc>
      </w:tr>
      <w:tr w:rsidR="00FE6239" w:rsidRPr="00FE6239" w:rsidTr="007A32C5">
        <w:tc>
          <w:tcPr>
            <w:tcW w:w="628" w:type="dxa"/>
            <w:shd w:val="clear" w:color="auto" w:fill="auto"/>
          </w:tcPr>
          <w:p w:rsidR="007A32C5" w:rsidRPr="00FE6239" w:rsidRDefault="007A32C5" w:rsidP="00877BB2">
            <w:pPr>
              <w:jc w:val="center"/>
              <w:rPr>
                <w:sz w:val="24"/>
                <w:szCs w:val="24"/>
                <w:lang w:val="ro-RO"/>
              </w:rPr>
            </w:pPr>
            <w:r w:rsidRPr="00FE6239">
              <w:rPr>
                <w:sz w:val="24"/>
                <w:szCs w:val="24"/>
                <w:lang w:val="ro-RO"/>
              </w:rPr>
              <w:t>0</w:t>
            </w:r>
          </w:p>
        </w:tc>
        <w:tc>
          <w:tcPr>
            <w:tcW w:w="2790" w:type="dxa"/>
            <w:shd w:val="clear" w:color="auto" w:fill="auto"/>
          </w:tcPr>
          <w:p w:rsidR="007A32C5" w:rsidRPr="00FE6239" w:rsidRDefault="007A32C5" w:rsidP="00877BB2">
            <w:pPr>
              <w:jc w:val="center"/>
              <w:rPr>
                <w:sz w:val="24"/>
                <w:szCs w:val="24"/>
                <w:lang w:val="ro-RO"/>
              </w:rPr>
            </w:pPr>
            <w:r w:rsidRPr="00FE6239">
              <w:rPr>
                <w:sz w:val="24"/>
                <w:szCs w:val="24"/>
                <w:lang w:val="ro-RO"/>
              </w:rPr>
              <w:t>1</w:t>
            </w:r>
          </w:p>
        </w:tc>
        <w:tc>
          <w:tcPr>
            <w:tcW w:w="2250" w:type="dxa"/>
            <w:shd w:val="clear" w:color="auto" w:fill="auto"/>
          </w:tcPr>
          <w:p w:rsidR="007A32C5" w:rsidRPr="00FE6239" w:rsidRDefault="007A32C5" w:rsidP="00877BB2">
            <w:pPr>
              <w:jc w:val="center"/>
              <w:rPr>
                <w:sz w:val="24"/>
                <w:szCs w:val="24"/>
                <w:lang w:val="ro-RO"/>
              </w:rPr>
            </w:pPr>
            <w:r w:rsidRPr="00FE6239">
              <w:rPr>
                <w:sz w:val="24"/>
                <w:szCs w:val="24"/>
                <w:lang w:val="ro-RO"/>
              </w:rPr>
              <w:t>2</w:t>
            </w:r>
          </w:p>
        </w:tc>
        <w:tc>
          <w:tcPr>
            <w:tcW w:w="2430" w:type="dxa"/>
            <w:shd w:val="clear" w:color="auto" w:fill="auto"/>
          </w:tcPr>
          <w:p w:rsidR="007A32C5" w:rsidRPr="00FE6239" w:rsidRDefault="007A32C5" w:rsidP="00877BB2">
            <w:pPr>
              <w:jc w:val="center"/>
              <w:rPr>
                <w:sz w:val="24"/>
                <w:szCs w:val="24"/>
                <w:lang w:val="ro-RO"/>
              </w:rPr>
            </w:pPr>
            <w:r w:rsidRPr="00FE6239">
              <w:rPr>
                <w:sz w:val="24"/>
                <w:szCs w:val="24"/>
                <w:lang w:val="ro-RO"/>
              </w:rPr>
              <w:t>3</w:t>
            </w:r>
          </w:p>
        </w:tc>
        <w:tc>
          <w:tcPr>
            <w:tcW w:w="2268" w:type="dxa"/>
            <w:shd w:val="clear" w:color="auto" w:fill="auto"/>
          </w:tcPr>
          <w:p w:rsidR="007A32C5" w:rsidRPr="00FE6239" w:rsidRDefault="007A32C5" w:rsidP="00877BB2">
            <w:pPr>
              <w:jc w:val="center"/>
              <w:rPr>
                <w:sz w:val="24"/>
                <w:szCs w:val="24"/>
                <w:lang w:val="ro-RO"/>
              </w:rPr>
            </w:pPr>
            <w:r w:rsidRPr="00FE6239">
              <w:rPr>
                <w:sz w:val="24"/>
                <w:szCs w:val="24"/>
                <w:lang w:val="ro-RO"/>
              </w:rPr>
              <w:t>4=2+3</w:t>
            </w:r>
          </w:p>
        </w:tc>
      </w:tr>
      <w:tr w:rsidR="00FE6239" w:rsidRPr="00FE6239" w:rsidTr="007A32C5">
        <w:tc>
          <w:tcPr>
            <w:tcW w:w="628" w:type="dxa"/>
            <w:shd w:val="clear" w:color="auto" w:fill="auto"/>
          </w:tcPr>
          <w:p w:rsidR="007A32C5" w:rsidRPr="00FE6239" w:rsidRDefault="007A32C5" w:rsidP="00877BB2">
            <w:pPr>
              <w:jc w:val="both"/>
              <w:rPr>
                <w:sz w:val="24"/>
                <w:szCs w:val="24"/>
                <w:lang w:val="ro-RO"/>
              </w:rPr>
            </w:pPr>
          </w:p>
        </w:tc>
        <w:tc>
          <w:tcPr>
            <w:tcW w:w="2790" w:type="dxa"/>
            <w:shd w:val="clear" w:color="auto" w:fill="auto"/>
          </w:tcPr>
          <w:p w:rsidR="007A32C5" w:rsidRPr="00FE6239" w:rsidRDefault="007A32C5" w:rsidP="00877BB2">
            <w:pPr>
              <w:jc w:val="both"/>
              <w:rPr>
                <w:sz w:val="24"/>
                <w:szCs w:val="24"/>
                <w:lang w:val="ro-RO"/>
              </w:rPr>
            </w:pPr>
          </w:p>
        </w:tc>
        <w:tc>
          <w:tcPr>
            <w:tcW w:w="2250" w:type="dxa"/>
            <w:shd w:val="clear" w:color="auto" w:fill="auto"/>
          </w:tcPr>
          <w:p w:rsidR="007A32C5" w:rsidRPr="00FE6239" w:rsidRDefault="007A32C5" w:rsidP="00877BB2">
            <w:pPr>
              <w:jc w:val="both"/>
              <w:rPr>
                <w:sz w:val="24"/>
                <w:szCs w:val="24"/>
                <w:lang w:val="ro-RO"/>
              </w:rPr>
            </w:pPr>
          </w:p>
        </w:tc>
        <w:tc>
          <w:tcPr>
            <w:tcW w:w="2430" w:type="dxa"/>
            <w:shd w:val="clear" w:color="auto" w:fill="auto"/>
          </w:tcPr>
          <w:p w:rsidR="007A32C5" w:rsidRPr="00FE6239" w:rsidRDefault="007A32C5" w:rsidP="00877BB2">
            <w:pPr>
              <w:jc w:val="both"/>
              <w:rPr>
                <w:sz w:val="24"/>
                <w:szCs w:val="24"/>
                <w:lang w:val="ro-RO"/>
              </w:rPr>
            </w:pPr>
          </w:p>
        </w:tc>
        <w:tc>
          <w:tcPr>
            <w:tcW w:w="2268" w:type="dxa"/>
            <w:shd w:val="clear" w:color="auto" w:fill="auto"/>
          </w:tcPr>
          <w:p w:rsidR="007A32C5" w:rsidRPr="00FE6239" w:rsidRDefault="007A32C5" w:rsidP="00877BB2">
            <w:pPr>
              <w:jc w:val="both"/>
              <w:rPr>
                <w:sz w:val="24"/>
                <w:szCs w:val="24"/>
                <w:lang w:val="ro-RO"/>
              </w:rPr>
            </w:pPr>
          </w:p>
        </w:tc>
      </w:tr>
      <w:tr w:rsidR="00FE6239" w:rsidRPr="00FE6239" w:rsidTr="007A32C5">
        <w:tc>
          <w:tcPr>
            <w:tcW w:w="628" w:type="dxa"/>
            <w:shd w:val="clear" w:color="auto" w:fill="auto"/>
          </w:tcPr>
          <w:p w:rsidR="007A32C5" w:rsidRPr="00FE6239" w:rsidRDefault="007A32C5" w:rsidP="00877BB2">
            <w:pPr>
              <w:jc w:val="both"/>
              <w:rPr>
                <w:sz w:val="24"/>
                <w:szCs w:val="24"/>
                <w:lang w:val="ro-RO"/>
              </w:rPr>
            </w:pPr>
          </w:p>
        </w:tc>
        <w:tc>
          <w:tcPr>
            <w:tcW w:w="2790" w:type="dxa"/>
            <w:shd w:val="clear" w:color="auto" w:fill="auto"/>
          </w:tcPr>
          <w:p w:rsidR="007A32C5" w:rsidRPr="00FE6239" w:rsidRDefault="007A32C5" w:rsidP="00877BB2">
            <w:pPr>
              <w:jc w:val="both"/>
              <w:rPr>
                <w:sz w:val="24"/>
                <w:szCs w:val="24"/>
                <w:lang w:val="ro-RO"/>
              </w:rPr>
            </w:pPr>
          </w:p>
        </w:tc>
        <w:tc>
          <w:tcPr>
            <w:tcW w:w="2250" w:type="dxa"/>
            <w:shd w:val="clear" w:color="auto" w:fill="auto"/>
          </w:tcPr>
          <w:p w:rsidR="007A32C5" w:rsidRPr="00FE6239" w:rsidRDefault="007A32C5" w:rsidP="00877BB2">
            <w:pPr>
              <w:jc w:val="both"/>
              <w:rPr>
                <w:sz w:val="24"/>
                <w:szCs w:val="24"/>
                <w:lang w:val="ro-RO"/>
              </w:rPr>
            </w:pPr>
          </w:p>
        </w:tc>
        <w:tc>
          <w:tcPr>
            <w:tcW w:w="2430" w:type="dxa"/>
            <w:shd w:val="clear" w:color="auto" w:fill="auto"/>
          </w:tcPr>
          <w:p w:rsidR="007A32C5" w:rsidRPr="00FE6239" w:rsidRDefault="007A32C5" w:rsidP="00877BB2">
            <w:pPr>
              <w:jc w:val="both"/>
              <w:rPr>
                <w:sz w:val="24"/>
                <w:szCs w:val="24"/>
                <w:lang w:val="ro-RO"/>
              </w:rPr>
            </w:pPr>
          </w:p>
        </w:tc>
        <w:tc>
          <w:tcPr>
            <w:tcW w:w="2268" w:type="dxa"/>
            <w:shd w:val="clear" w:color="auto" w:fill="auto"/>
          </w:tcPr>
          <w:p w:rsidR="007A32C5" w:rsidRPr="00FE6239" w:rsidRDefault="007A32C5" w:rsidP="00877BB2">
            <w:pPr>
              <w:jc w:val="both"/>
              <w:rPr>
                <w:sz w:val="24"/>
                <w:szCs w:val="24"/>
                <w:lang w:val="ro-RO"/>
              </w:rPr>
            </w:pPr>
          </w:p>
        </w:tc>
      </w:tr>
    </w:tbl>
    <w:p w:rsidR="007A32C5" w:rsidRPr="00FE6239" w:rsidRDefault="007A32C5" w:rsidP="007A32C5">
      <w:pPr>
        <w:jc w:val="both"/>
        <w:rPr>
          <w:sz w:val="24"/>
          <w:szCs w:val="24"/>
        </w:rPr>
      </w:pPr>
      <w:r w:rsidRPr="00FE6239">
        <w:rPr>
          <w:sz w:val="24"/>
          <w:szCs w:val="24"/>
        </w:rPr>
        <w:tab/>
        <w:t>Cuantumul și termenele de plată a ratelor de eșalonare se stabilesc prin graficul de eșalonare, care face parte integrantă din prezenta decizie.</w:t>
      </w:r>
    </w:p>
    <w:p w:rsidR="007A32C5" w:rsidRPr="00FE6239" w:rsidRDefault="007A32C5" w:rsidP="007A32C5">
      <w:pPr>
        <w:ind w:firstLine="720"/>
        <w:jc w:val="both"/>
        <w:rPr>
          <w:sz w:val="24"/>
          <w:szCs w:val="24"/>
        </w:rPr>
      </w:pPr>
      <w:r w:rsidRPr="00FE6239">
        <w:rPr>
          <w:sz w:val="24"/>
          <w:szCs w:val="24"/>
        </w:rPr>
        <w:t>Împotriva prezentei decizii se poate formula contestație, în condițiile Legii nr.207/2015 privind Codul de procedură fiscală, cu modificările și completările ulterioare, în termen de 45 zile de la data sub sancțiunea decăderii.Contestația se depune la organul fiscal emitent al deciziei.</w:t>
      </w:r>
    </w:p>
    <w:p w:rsidR="007A32C5" w:rsidRPr="00FE6239" w:rsidRDefault="007A32C5" w:rsidP="007A32C5">
      <w:pPr>
        <w:jc w:val="both"/>
        <w:rPr>
          <w:sz w:val="24"/>
          <w:szCs w:val="24"/>
        </w:rPr>
      </w:pPr>
      <w:r w:rsidRPr="00FE6239">
        <w:rPr>
          <w:sz w:val="24"/>
          <w:szCs w:val="24"/>
        </w:rPr>
        <w:tab/>
      </w:r>
      <w:r w:rsidRPr="00FE6239">
        <w:rPr>
          <w:sz w:val="24"/>
          <w:szCs w:val="24"/>
        </w:rPr>
        <w:tab/>
      </w:r>
    </w:p>
    <w:p w:rsidR="007A32C5" w:rsidRPr="00FE6239" w:rsidRDefault="007A32C5" w:rsidP="007A32C5">
      <w:pPr>
        <w:jc w:val="center"/>
        <w:rPr>
          <w:sz w:val="24"/>
          <w:szCs w:val="24"/>
        </w:rPr>
      </w:pPr>
    </w:p>
    <w:p w:rsidR="007A32C5" w:rsidRPr="00FE6239" w:rsidRDefault="007A32C5" w:rsidP="007A32C5">
      <w:pPr>
        <w:jc w:val="center"/>
        <w:rPr>
          <w:sz w:val="24"/>
          <w:szCs w:val="24"/>
        </w:rPr>
      </w:pPr>
      <w:r w:rsidRPr="00FE6239">
        <w:rPr>
          <w:sz w:val="24"/>
          <w:szCs w:val="24"/>
        </w:rPr>
        <w:t>DIRECTOR EXECUTIV,</w:t>
      </w:r>
    </w:p>
    <w:p w:rsidR="00B20137" w:rsidRPr="00FE6239" w:rsidRDefault="00B20137" w:rsidP="007A32C5">
      <w:pPr>
        <w:jc w:val="center"/>
        <w:rPr>
          <w:sz w:val="24"/>
          <w:szCs w:val="24"/>
        </w:rPr>
        <w:sectPr w:rsidR="00B20137" w:rsidRPr="00FE6239" w:rsidSect="00677002">
          <w:pgSz w:w="12240" w:h="15840"/>
          <w:pgMar w:top="576" w:right="576" w:bottom="576" w:left="864" w:header="720" w:footer="720" w:gutter="0"/>
          <w:cols w:space="720"/>
          <w:docGrid w:linePitch="360"/>
        </w:sectPr>
      </w:pPr>
    </w:p>
    <w:p w:rsidR="001A0AA8" w:rsidRPr="00FE6239" w:rsidRDefault="001A0AA8" w:rsidP="001A0AA8">
      <w:pPr>
        <w:jc w:val="right"/>
        <w:rPr>
          <w:rFonts w:cs="Times New Roman"/>
          <w:b/>
          <w:lang w:val="fr-FR"/>
        </w:rPr>
      </w:pPr>
      <w:r w:rsidRPr="00FE6239">
        <w:rPr>
          <w:rFonts w:cs="Times New Roman"/>
          <w:b/>
          <w:lang w:val="fr-FR"/>
        </w:rPr>
        <w:lastRenderedPageBreak/>
        <w:t>Anexă la DECIZIA</w:t>
      </w:r>
    </w:p>
    <w:p w:rsidR="007A32C5" w:rsidRPr="00FE6239" w:rsidRDefault="001A0AA8" w:rsidP="001A0AA8">
      <w:pPr>
        <w:jc w:val="right"/>
        <w:rPr>
          <w:rFonts w:cs="Times New Roman"/>
          <w:b/>
          <w:sz w:val="24"/>
          <w:szCs w:val="24"/>
        </w:rPr>
      </w:pPr>
      <w:r w:rsidRPr="00FE6239">
        <w:rPr>
          <w:rFonts w:cs="Times New Roman"/>
          <w:b/>
          <w:lang w:val="fr-FR"/>
        </w:rPr>
        <w:t xml:space="preserve"> de acordare a eșalonării nr…./…..</w:t>
      </w:r>
    </w:p>
    <w:p w:rsidR="007A32C5" w:rsidRPr="00FE6239" w:rsidRDefault="007A32C5" w:rsidP="007A32C5">
      <w:pPr>
        <w:jc w:val="center"/>
        <w:rPr>
          <w:rFonts w:cs="Times New Roman"/>
          <w:b/>
          <w:sz w:val="24"/>
          <w:szCs w:val="24"/>
        </w:rPr>
      </w:pPr>
      <w:r w:rsidRPr="00FE6239">
        <w:rPr>
          <w:rFonts w:cs="Times New Roman"/>
          <w:b/>
          <w:sz w:val="24"/>
          <w:szCs w:val="24"/>
        </w:rPr>
        <w:t>GRAFIC EȘALONARE PLATĂ</w:t>
      </w:r>
    </w:p>
    <w:p w:rsidR="0057669B" w:rsidRPr="00FE6239" w:rsidRDefault="0057669B" w:rsidP="007A32C5">
      <w:pPr>
        <w:jc w:val="center"/>
        <w:rPr>
          <w:rFonts w:cs="Times New Roman"/>
          <w:b/>
          <w:sz w:val="24"/>
          <w:szCs w:val="24"/>
        </w:rPr>
      </w:pPr>
    </w:p>
    <w:p w:rsidR="007A32C5" w:rsidRPr="00FE6239" w:rsidRDefault="007A32C5" w:rsidP="007A32C5">
      <w:pPr>
        <w:jc w:val="center"/>
        <w:rPr>
          <w:rFonts w:cs="Times New Roman"/>
          <w:b/>
          <w:sz w:val="24"/>
          <w:szCs w:val="24"/>
        </w:rPr>
      </w:pPr>
    </w:p>
    <w:p w:rsidR="007A32C5" w:rsidRPr="00FE6239" w:rsidRDefault="00AE31A1" w:rsidP="00AE31A1">
      <w:pPr>
        <w:jc w:val="both"/>
        <w:rPr>
          <w:rFonts w:cs="Times New Roman"/>
          <w:b/>
          <w:sz w:val="24"/>
          <w:szCs w:val="24"/>
          <w:lang w:val="ro-RO"/>
        </w:rPr>
      </w:pPr>
      <w:r w:rsidRPr="00FE6239">
        <w:rPr>
          <w:rFonts w:cs="Times New Roman"/>
          <w:b/>
          <w:sz w:val="24"/>
          <w:szCs w:val="24"/>
        </w:rPr>
        <w:t>Suma total</w:t>
      </w:r>
      <w:r w:rsidRPr="00FE6239">
        <w:rPr>
          <w:rFonts w:cs="Times New Roman"/>
          <w:b/>
          <w:sz w:val="24"/>
          <w:szCs w:val="24"/>
          <w:lang w:val="ro-RO"/>
        </w:rPr>
        <w:t>ă .............lei pentru care se acordă eșalonarea, din care:</w:t>
      </w:r>
    </w:p>
    <w:p w:rsidR="00AE31A1" w:rsidRPr="00FE6239" w:rsidRDefault="00AE31A1" w:rsidP="00AE31A1">
      <w:pPr>
        <w:jc w:val="both"/>
        <w:rPr>
          <w:rFonts w:cs="Times New Roman"/>
          <w:b/>
          <w:sz w:val="24"/>
          <w:szCs w:val="24"/>
          <w:lang w:val="ro-RO"/>
        </w:rPr>
      </w:pPr>
      <w:r w:rsidRPr="00FE6239">
        <w:rPr>
          <w:rFonts w:cs="Times New Roman"/>
          <w:b/>
          <w:sz w:val="24"/>
          <w:szCs w:val="24"/>
          <w:lang w:val="ro-RO"/>
        </w:rPr>
        <w:t>Debit..........lei</w:t>
      </w:r>
      <w:r w:rsidR="00E13434" w:rsidRPr="00FE6239">
        <w:rPr>
          <w:rFonts w:cs="Times New Roman"/>
          <w:b/>
          <w:sz w:val="24"/>
          <w:szCs w:val="24"/>
          <w:lang w:val="ro-RO"/>
        </w:rPr>
        <w:t>;</w:t>
      </w:r>
    </w:p>
    <w:p w:rsidR="00E13434" w:rsidRPr="00FE6239" w:rsidRDefault="00E13434" w:rsidP="00AE31A1">
      <w:pPr>
        <w:jc w:val="both"/>
        <w:rPr>
          <w:rFonts w:cs="Times New Roman"/>
          <w:b/>
          <w:sz w:val="24"/>
          <w:szCs w:val="24"/>
          <w:lang w:val="ro-RO"/>
        </w:rPr>
      </w:pPr>
      <w:r w:rsidRPr="00FE6239">
        <w:rPr>
          <w:rFonts w:cs="Times New Roman"/>
          <w:b/>
          <w:sz w:val="24"/>
          <w:szCs w:val="24"/>
          <w:lang w:val="ro-RO"/>
        </w:rPr>
        <w:t>Majorări ........lei;</w:t>
      </w:r>
    </w:p>
    <w:p w:rsidR="00E13434" w:rsidRPr="00FE6239" w:rsidRDefault="00E13434" w:rsidP="00AE31A1">
      <w:pPr>
        <w:jc w:val="both"/>
        <w:rPr>
          <w:rFonts w:cs="Times New Roman"/>
          <w:b/>
          <w:sz w:val="24"/>
          <w:szCs w:val="24"/>
          <w:lang w:val="ro-RO"/>
        </w:rPr>
      </w:pPr>
      <w:r w:rsidRPr="00FE6239">
        <w:rPr>
          <w:rFonts w:cs="Times New Roman"/>
          <w:b/>
          <w:sz w:val="24"/>
          <w:szCs w:val="24"/>
          <w:lang w:val="ro-RO"/>
        </w:rPr>
        <w:t>Penalități ......lei.</w:t>
      </w:r>
    </w:p>
    <w:p w:rsidR="0057669B" w:rsidRPr="00FE6239" w:rsidRDefault="0057669B" w:rsidP="00AE31A1">
      <w:pPr>
        <w:jc w:val="both"/>
        <w:rPr>
          <w:rFonts w:cs="Times New Roman"/>
          <w:b/>
          <w:sz w:val="24"/>
          <w:szCs w:val="24"/>
          <w:lang w:val="ro-RO"/>
        </w:rPr>
      </w:pPr>
    </w:p>
    <w:p w:rsidR="007A32C5" w:rsidRPr="00FE6239" w:rsidRDefault="007A32C5" w:rsidP="007A32C5">
      <w:pPr>
        <w:jc w:val="center"/>
        <w:rPr>
          <w:rFonts w:cs="Times New Roman"/>
          <w:sz w:val="24"/>
          <w:szCs w:val="24"/>
        </w:rPr>
      </w:pPr>
    </w:p>
    <w:tbl>
      <w:tblPr>
        <w:tblStyle w:val="TableGrid"/>
        <w:tblW w:w="14670" w:type="dxa"/>
        <w:tblInd w:w="-162" w:type="dxa"/>
        <w:tblLayout w:type="fixed"/>
        <w:tblLook w:val="04A0" w:firstRow="1" w:lastRow="0" w:firstColumn="1" w:lastColumn="0" w:noHBand="0" w:noVBand="1"/>
      </w:tblPr>
      <w:tblGrid>
        <w:gridCol w:w="810"/>
        <w:gridCol w:w="1260"/>
        <w:gridCol w:w="1440"/>
        <w:gridCol w:w="1080"/>
        <w:gridCol w:w="1620"/>
        <w:gridCol w:w="1620"/>
        <w:gridCol w:w="1620"/>
        <w:gridCol w:w="1080"/>
        <w:gridCol w:w="1350"/>
        <w:gridCol w:w="1530"/>
        <w:gridCol w:w="1260"/>
      </w:tblGrid>
      <w:tr w:rsidR="00FE6239" w:rsidRPr="00FE6239" w:rsidTr="00B20137">
        <w:tc>
          <w:tcPr>
            <w:tcW w:w="810" w:type="dxa"/>
          </w:tcPr>
          <w:p w:rsidR="00B20137" w:rsidRPr="00FE6239" w:rsidRDefault="00B20137" w:rsidP="00877BB2">
            <w:pPr>
              <w:jc w:val="center"/>
              <w:rPr>
                <w:rFonts w:cs="Times New Roman"/>
                <w:b/>
                <w:sz w:val="20"/>
                <w:szCs w:val="20"/>
              </w:rPr>
            </w:pPr>
            <w:r w:rsidRPr="00FE6239">
              <w:rPr>
                <w:rFonts w:cs="Times New Roman"/>
                <w:b/>
                <w:sz w:val="20"/>
                <w:szCs w:val="20"/>
              </w:rPr>
              <w:t>NR</w:t>
            </w:r>
          </w:p>
          <w:p w:rsidR="00B20137" w:rsidRPr="00FE6239" w:rsidRDefault="00B20137" w:rsidP="00877BB2">
            <w:pPr>
              <w:jc w:val="center"/>
              <w:rPr>
                <w:rFonts w:cs="Times New Roman"/>
                <w:b/>
                <w:sz w:val="20"/>
                <w:szCs w:val="20"/>
              </w:rPr>
            </w:pPr>
            <w:r w:rsidRPr="00FE6239">
              <w:rPr>
                <w:rFonts w:cs="Times New Roman"/>
                <w:b/>
                <w:sz w:val="20"/>
                <w:szCs w:val="20"/>
              </w:rPr>
              <w:t>CRT.</w:t>
            </w:r>
          </w:p>
        </w:tc>
        <w:tc>
          <w:tcPr>
            <w:tcW w:w="1260" w:type="dxa"/>
          </w:tcPr>
          <w:p w:rsidR="00B20137" w:rsidRPr="00FE6239" w:rsidRDefault="00B20137" w:rsidP="00877BB2">
            <w:pPr>
              <w:jc w:val="center"/>
              <w:rPr>
                <w:rFonts w:cs="Times New Roman"/>
                <w:b/>
                <w:sz w:val="20"/>
                <w:szCs w:val="20"/>
              </w:rPr>
            </w:pPr>
            <w:r w:rsidRPr="00FE6239">
              <w:rPr>
                <w:rFonts w:cs="Times New Roman"/>
                <w:b/>
                <w:sz w:val="20"/>
                <w:szCs w:val="20"/>
              </w:rPr>
              <w:t xml:space="preserve">TERMEN </w:t>
            </w:r>
          </w:p>
          <w:p w:rsidR="00B20137" w:rsidRPr="00FE6239" w:rsidRDefault="00B20137" w:rsidP="00877BB2">
            <w:pPr>
              <w:jc w:val="center"/>
              <w:rPr>
                <w:rFonts w:cs="Times New Roman"/>
                <w:b/>
                <w:sz w:val="20"/>
                <w:szCs w:val="20"/>
              </w:rPr>
            </w:pPr>
            <w:r w:rsidRPr="00FE6239">
              <w:rPr>
                <w:rFonts w:cs="Times New Roman"/>
                <w:b/>
                <w:sz w:val="20"/>
                <w:szCs w:val="20"/>
              </w:rPr>
              <w:t xml:space="preserve">DE </w:t>
            </w:r>
          </w:p>
          <w:p w:rsidR="00B20137" w:rsidRPr="00FE6239" w:rsidRDefault="00B20137" w:rsidP="00877BB2">
            <w:pPr>
              <w:jc w:val="center"/>
              <w:rPr>
                <w:rFonts w:cs="Times New Roman"/>
                <w:b/>
                <w:sz w:val="20"/>
                <w:szCs w:val="20"/>
              </w:rPr>
            </w:pPr>
            <w:r w:rsidRPr="00FE6239">
              <w:rPr>
                <w:rFonts w:cs="Times New Roman"/>
                <w:b/>
                <w:sz w:val="20"/>
                <w:szCs w:val="20"/>
              </w:rPr>
              <w:t>PLATĂ</w:t>
            </w:r>
          </w:p>
        </w:tc>
        <w:tc>
          <w:tcPr>
            <w:tcW w:w="1440" w:type="dxa"/>
          </w:tcPr>
          <w:p w:rsidR="00B20137" w:rsidRPr="00FE6239" w:rsidRDefault="00B20137" w:rsidP="00B20137">
            <w:pPr>
              <w:jc w:val="center"/>
              <w:rPr>
                <w:rFonts w:cs="Times New Roman"/>
                <w:b/>
                <w:sz w:val="20"/>
                <w:szCs w:val="20"/>
              </w:rPr>
            </w:pPr>
            <w:r w:rsidRPr="00FE6239">
              <w:rPr>
                <w:rFonts w:cs="Times New Roman"/>
                <w:b/>
                <w:sz w:val="20"/>
                <w:szCs w:val="20"/>
              </w:rPr>
              <w:t xml:space="preserve">NATURA </w:t>
            </w:r>
          </w:p>
          <w:p w:rsidR="00B20137" w:rsidRPr="00FE6239" w:rsidRDefault="00B20137" w:rsidP="00B20137">
            <w:pPr>
              <w:jc w:val="center"/>
              <w:rPr>
                <w:rFonts w:cs="Times New Roman"/>
                <w:b/>
                <w:sz w:val="20"/>
                <w:szCs w:val="20"/>
              </w:rPr>
            </w:pPr>
            <w:r w:rsidRPr="00FE6239">
              <w:rPr>
                <w:rFonts w:cs="Times New Roman"/>
                <w:b/>
                <w:sz w:val="20"/>
                <w:szCs w:val="20"/>
              </w:rPr>
              <w:t>DEBITULUI</w:t>
            </w:r>
          </w:p>
        </w:tc>
        <w:tc>
          <w:tcPr>
            <w:tcW w:w="1080" w:type="dxa"/>
          </w:tcPr>
          <w:p w:rsidR="00B20137" w:rsidRPr="00FE6239" w:rsidRDefault="00B20137" w:rsidP="00877BB2">
            <w:pPr>
              <w:jc w:val="center"/>
              <w:rPr>
                <w:rFonts w:cs="Times New Roman"/>
                <w:b/>
                <w:sz w:val="20"/>
                <w:szCs w:val="20"/>
              </w:rPr>
            </w:pPr>
            <w:r w:rsidRPr="00FE6239">
              <w:rPr>
                <w:rFonts w:cs="Times New Roman"/>
                <w:b/>
                <w:sz w:val="20"/>
                <w:szCs w:val="20"/>
              </w:rPr>
              <w:t>DEBIT</w:t>
            </w:r>
          </w:p>
        </w:tc>
        <w:tc>
          <w:tcPr>
            <w:tcW w:w="1620" w:type="dxa"/>
          </w:tcPr>
          <w:p w:rsidR="00B20137" w:rsidRPr="00FE6239" w:rsidRDefault="00B20137" w:rsidP="00877BB2">
            <w:pPr>
              <w:jc w:val="center"/>
              <w:rPr>
                <w:rFonts w:cs="Times New Roman"/>
                <w:b/>
                <w:sz w:val="20"/>
                <w:szCs w:val="20"/>
              </w:rPr>
            </w:pPr>
            <w:r w:rsidRPr="00FE6239">
              <w:rPr>
                <w:rFonts w:cs="Times New Roman"/>
                <w:b/>
                <w:sz w:val="20"/>
                <w:szCs w:val="20"/>
              </w:rPr>
              <w:t>MAJORĂRI 1</w:t>
            </w:r>
          </w:p>
        </w:tc>
        <w:tc>
          <w:tcPr>
            <w:tcW w:w="1620" w:type="dxa"/>
          </w:tcPr>
          <w:p w:rsidR="00B20137" w:rsidRPr="00FE6239" w:rsidRDefault="00B20137" w:rsidP="00877BB2">
            <w:pPr>
              <w:jc w:val="center"/>
              <w:rPr>
                <w:rFonts w:cs="Times New Roman"/>
                <w:b/>
                <w:sz w:val="20"/>
                <w:szCs w:val="20"/>
              </w:rPr>
            </w:pPr>
            <w:r w:rsidRPr="00FE6239">
              <w:rPr>
                <w:rFonts w:cs="Times New Roman"/>
                <w:b/>
                <w:sz w:val="20"/>
                <w:szCs w:val="20"/>
              </w:rPr>
              <w:t>PENALITĂȚI</w:t>
            </w:r>
          </w:p>
        </w:tc>
        <w:tc>
          <w:tcPr>
            <w:tcW w:w="1620" w:type="dxa"/>
          </w:tcPr>
          <w:p w:rsidR="00B20137" w:rsidRPr="00FE6239" w:rsidRDefault="00B20137" w:rsidP="00877BB2">
            <w:pPr>
              <w:jc w:val="center"/>
              <w:rPr>
                <w:rFonts w:cs="Times New Roman"/>
                <w:b/>
                <w:sz w:val="20"/>
                <w:szCs w:val="20"/>
              </w:rPr>
            </w:pPr>
            <w:r w:rsidRPr="00FE6239">
              <w:rPr>
                <w:rFonts w:cs="Times New Roman"/>
                <w:b/>
                <w:sz w:val="20"/>
                <w:szCs w:val="20"/>
              </w:rPr>
              <w:t>MAJORĂRI 2</w:t>
            </w:r>
          </w:p>
        </w:tc>
        <w:tc>
          <w:tcPr>
            <w:tcW w:w="1080" w:type="dxa"/>
          </w:tcPr>
          <w:p w:rsidR="00B20137" w:rsidRPr="00FE6239" w:rsidRDefault="00B20137" w:rsidP="00877BB2">
            <w:pPr>
              <w:jc w:val="center"/>
              <w:rPr>
                <w:rFonts w:cs="Times New Roman"/>
                <w:b/>
                <w:sz w:val="20"/>
                <w:szCs w:val="20"/>
              </w:rPr>
            </w:pPr>
            <w:r w:rsidRPr="00FE6239">
              <w:rPr>
                <w:rFonts w:cs="Times New Roman"/>
                <w:b/>
                <w:sz w:val="20"/>
                <w:szCs w:val="20"/>
              </w:rPr>
              <w:t>REST</w:t>
            </w:r>
          </w:p>
          <w:p w:rsidR="00B20137" w:rsidRPr="00FE6239" w:rsidRDefault="00B20137" w:rsidP="00877BB2">
            <w:pPr>
              <w:jc w:val="center"/>
              <w:rPr>
                <w:rFonts w:cs="Times New Roman"/>
                <w:b/>
                <w:sz w:val="20"/>
                <w:szCs w:val="20"/>
              </w:rPr>
            </w:pPr>
            <w:r w:rsidRPr="00FE6239">
              <w:rPr>
                <w:rFonts w:cs="Times New Roman"/>
                <w:b/>
                <w:sz w:val="20"/>
                <w:szCs w:val="20"/>
              </w:rPr>
              <w:t xml:space="preserve"> DEBIT </w:t>
            </w:r>
          </w:p>
        </w:tc>
        <w:tc>
          <w:tcPr>
            <w:tcW w:w="1350" w:type="dxa"/>
          </w:tcPr>
          <w:p w:rsidR="00B20137" w:rsidRPr="00FE6239" w:rsidRDefault="00B20137" w:rsidP="00877BB2">
            <w:pPr>
              <w:jc w:val="center"/>
              <w:rPr>
                <w:rFonts w:cs="Times New Roman"/>
                <w:b/>
                <w:sz w:val="20"/>
                <w:szCs w:val="20"/>
              </w:rPr>
            </w:pPr>
            <w:r w:rsidRPr="00FE6239">
              <w:rPr>
                <w:rFonts w:cs="Times New Roman"/>
                <w:b/>
                <w:sz w:val="20"/>
                <w:szCs w:val="20"/>
              </w:rPr>
              <w:t>REST MAJORĂRI</w:t>
            </w:r>
          </w:p>
        </w:tc>
        <w:tc>
          <w:tcPr>
            <w:tcW w:w="1530" w:type="dxa"/>
          </w:tcPr>
          <w:p w:rsidR="00B20137" w:rsidRPr="00FE6239" w:rsidRDefault="00B20137" w:rsidP="00877BB2">
            <w:pPr>
              <w:jc w:val="center"/>
              <w:rPr>
                <w:rFonts w:cs="Times New Roman"/>
                <w:b/>
                <w:sz w:val="20"/>
                <w:szCs w:val="20"/>
              </w:rPr>
            </w:pPr>
            <w:r w:rsidRPr="00FE6239">
              <w:rPr>
                <w:rFonts w:cs="Times New Roman"/>
                <w:b/>
                <w:sz w:val="20"/>
                <w:szCs w:val="20"/>
              </w:rPr>
              <w:t>REST TOTAL</w:t>
            </w:r>
          </w:p>
        </w:tc>
        <w:tc>
          <w:tcPr>
            <w:tcW w:w="1260" w:type="dxa"/>
          </w:tcPr>
          <w:p w:rsidR="00B20137" w:rsidRPr="00FE6239" w:rsidRDefault="00B20137" w:rsidP="00877BB2">
            <w:pPr>
              <w:jc w:val="center"/>
              <w:rPr>
                <w:rFonts w:cs="Times New Roman"/>
                <w:b/>
                <w:sz w:val="20"/>
                <w:szCs w:val="20"/>
              </w:rPr>
            </w:pPr>
            <w:r w:rsidRPr="00FE6239">
              <w:rPr>
                <w:rFonts w:cs="Times New Roman"/>
                <w:b/>
                <w:sz w:val="20"/>
                <w:szCs w:val="20"/>
              </w:rPr>
              <w:t>TOTAL RATĂ</w:t>
            </w:r>
          </w:p>
        </w:tc>
      </w:tr>
      <w:tr w:rsidR="00FE6239" w:rsidRPr="00FE6239" w:rsidTr="00B20137">
        <w:tc>
          <w:tcPr>
            <w:tcW w:w="810" w:type="dxa"/>
          </w:tcPr>
          <w:p w:rsidR="00B20137" w:rsidRPr="00FE6239" w:rsidRDefault="00B20137" w:rsidP="00877BB2">
            <w:pPr>
              <w:jc w:val="center"/>
              <w:rPr>
                <w:rFonts w:cs="Times New Roman"/>
                <w:sz w:val="16"/>
                <w:szCs w:val="16"/>
              </w:rPr>
            </w:pPr>
            <w:r w:rsidRPr="00FE6239">
              <w:rPr>
                <w:rFonts w:cs="Times New Roman"/>
                <w:sz w:val="16"/>
                <w:szCs w:val="16"/>
              </w:rPr>
              <w:t>0</w:t>
            </w:r>
          </w:p>
        </w:tc>
        <w:tc>
          <w:tcPr>
            <w:tcW w:w="1260" w:type="dxa"/>
          </w:tcPr>
          <w:p w:rsidR="00B20137" w:rsidRPr="00FE6239" w:rsidRDefault="00B20137" w:rsidP="00877BB2">
            <w:pPr>
              <w:jc w:val="center"/>
              <w:rPr>
                <w:rFonts w:cs="Times New Roman"/>
                <w:sz w:val="16"/>
                <w:szCs w:val="16"/>
              </w:rPr>
            </w:pPr>
            <w:r w:rsidRPr="00FE6239">
              <w:rPr>
                <w:rFonts w:cs="Times New Roman"/>
                <w:sz w:val="16"/>
                <w:szCs w:val="16"/>
              </w:rPr>
              <w:t>1</w:t>
            </w:r>
          </w:p>
        </w:tc>
        <w:tc>
          <w:tcPr>
            <w:tcW w:w="1440" w:type="dxa"/>
          </w:tcPr>
          <w:p w:rsidR="00B20137" w:rsidRPr="00FE6239" w:rsidRDefault="00B20137" w:rsidP="00B20137">
            <w:pPr>
              <w:jc w:val="center"/>
              <w:rPr>
                <w:rFonts w:cs="Times New Roman"/>
                <w:sz w:val="16"/>
                <w:szCs w:val="16"/>
              </w:rPr>
            </w:pPr>
            <w:r w:rsidRPr="00FE6239">
              <w:rPr>
                <w:rFonts w:cs="Times New Roman"/>
                <w:sz w:val="16"/>
                <w:szCs w:val="16"/>
              </w:rPr>
              <w:t>2</w:t>
            </w:r>
          </w:p>
        </w:tc>
        <w:tc>
          <w:tcPr>
            <w:tcW w:w="1080" w:type="dxa"/>
          </w:tcPr>
          <w:p w:rsidR="00B20137" w:rsidRPr="00FE6239" w:rsidRDefault="00B20137" w:rsidP="00877BB2">
            <w:pPr>
              <w:jc w:val="center"/>
              <w:rPr>
                <w:rFonts w:cs="Times New Roman"/>
                <w:sz w:val="16"/>
                <w:szCs w:val="16"/>
              </w:rPr>
            </w:pPr>
            <w:r w:rsidRPr="00FE6239">
              <w:rPr>
                <w:rFonts w:cs="Times New Roman"/>
                <w:sz w:val="16"/>
                <w:szCs w:val="16"/>
              </w:rPr>
              <w:t>3</w:t>
            </w:r>
          </w:p>
        </w:tc>
        <w:tc>
          <w:tcPr>
            <w:tcW w:w="1620" w:type="dxa"/>
          </w:tcPr>
          <w:p w:rsidR="00B20137" w:rsidRPr="00FE6239" w:rsidRDefault="00B20137" w:rsidP="00877BB2">
            <w:pPr>
              <w:jc w:val="center"/>
              <w:rPr>
                <w:rFonts w:cs="Times New Roman"/>
                <w:sz w:val="16"/>
                <w:szCs w:val="16"/>
              </w:rPr>
            </w:pPr>
            <w:r w:rsidRPr="00FE6239">
              <w:rPr>
                <w:rFonts w:cs="Times New Roman"/>
                <w:sz w:val="16"/>
                <w:szCs w:val="16"/>
              </w:rPr>
              <w:t>4</w:t>
            </w:r>
          </w:p>
        </w:tc>
        <w:tc>
          <w:tcPr>
            <w:tcW w:w="1620" w:type="dxa"/>
          </w:tcPr>
          <w:p w:rsidR="00B20137" w:rsidRPr="00FE6239" w:rsidRDefault="00B20137" w:rsidP="00877BB2">
            <w:pPr>
              <w:jc w:val="center"/>
              <w:rPr>
                <w:rFonts w:cs="Times New Roman"/>
                <w:sz w:val="16"/>
                <w:szCs w:val="16"/>
              </w:rPr>
            </w:pPr>
            <w:r w:rsidRPr="00FE6239">
              <w:rPr>
                <w:rFonts w:cs="Times New Roman"/>
                <w:sz w:val="16"/>
                <w:szCs w:val="16"/>
              </w:rPr>
              <w:t>5</w:t>
            </w:r>
          </w:p>
        </w:tc>
        <w:tc>
          <w:tcPr>
            <w:tcW w:w="1620" w:type="dxa"/>
          </w:tcPr>
          <w:p w:rsidR="00B20137" w:rsidRPr="00FE6239" w:rsidRDefault="00B20137" w:rsidP="00877BB2">
            <w:pPr>
              <w:jc w:val="center"/>
              <w:rPr>
                <w:rFonts w:cs="Times New Roman"/>
                <w:sz w:val="16"/>
                <w:szCs w:val="16"/>
              </w:rPr>
            </w:pPr>
            <w:r w:rsidRPr="00FE6239">
              <w:rPr>
                <w:rFonts w:cs="Times New Roman"/>
                <w:sz w:val="16"/>
                <w:szCs w:val="16"/>
              </w:rPr>
              <w:t>6</w:t>
            </w:r>
          </w:p>
        </w:tc>
        <w:tc>
          <w:tcPr>
            <w:tcW w:w="1080" w:type="dxa"/>
          </w:tcPr>
          <w:p w:rsidR="00B20137" w:rsidRPr="00FE6239" w:rsidRDefault="00B20137" w:rsidP="00877BB2">
            <w:pPr>
              <w:jc w:val="center"/>
              <w:rPr>
                <w:rFonts w:cs="Times New Roman"/>
                <w:sz w:val="16"/>
                <w:szCs w:val="16"/>
              </w:rPr>
            </w:pPr>
            <w:r w:rsidRPr="00FE6239">
              <w:rPr>
                <w:rFonts w:cs="Times New Roman"/>
                <w:sz w:val="16"/>
                <w:szCs w:val="16"/>
              </w:rPr>
              <w:t>7</w:t>
            </w:r>
          </w:p>
        </w:tc>
        <w:tc>
          <w:tcPr>
            <w:tcW w:w="1350" w:type="dxa"/>
          </w:tcPr>
          <w:p w:rsidR="00B20137" w:rsidRPr="00FE6239" w:rsidRDefault="00B20137" w:rsidP="00877BB2">
            <w:pPr>
              <w:jc w:val="center"/>
              <w:rPr>
                <w:rFonts w:cs="Times New Roman"/>
                <w:sz w:val="16"/>
                <w:szCs w:val="16"/>
              </w:rPr>
            </w:pPr>
            <w:r w:rsidRPr="00FE6239">
              <w:rPr>
                <w:rFonts w:cs="Times New Roman"/>
                <w:sz w:val="16"/>
                <w:szCs w:val="16"/>
              </w:rPr>
              <w:t>8</w:t>
            </w:r>
          </w:p>
        </w:tc>
        <w:tc>
          <w:tcPr>
            <w:tcW w:w="1530" w:type="dxa"/>
          </w:tcPr>
          <w:p w:rsidR="00B20137" w:rsidRPr="00FE6239" w:rsidRDefault="00B20137" w:rsidP="00877BB2">
            <w:pPr>
              <w:jc w:val="center"/>
              <w:rPr>
                <w:rFonts w:cs="Times New Roman"/>
                <w:sz w:val="16"/>
                <w:szCs w:val="16"/>
              </w:rPr>
            </w:pPr>
            <w:r w:rsidRPr="00FE6239">
              <w:rPr>
                <w:rFonts w:cs="Times New Roman"/>
                <w:sz w:val="16"/>
                <w:szCs w:val="16"/>
              </w:rPr>
              <w:t>9</w:t>
            </w:r>
          </w:p>
        </w:tc>
        <w:tc>
          <w:tcPr>
            <w:tcW w:w="1260" w:type="dxa"/>
          </w:tcPr>
          <w:p w:rsidR="00B20137" w:rsidRPr="00FE6239" w:rsidRDefault="00B20137" w:rsidP="00877BB2">
            <w:pPr>
              <w:jc w:val="center"/>
              <w:rPr>
                <w:rFonts w:cs="Times New Roman"/>
                <w:sz w:val="16"/>
                <w:szCs w:val="16"/>
              </w:rPr>
            </w:pPr>
            <w:r w:rsidRPr="00FE6239">
              <w:rPr>
                <w:rFonts w:cs="Times New Roman"/>
                <w:sz w:val="16"/>
                <w:szCs w:val="16"/>
              </w:rPr>
              <w:t>10</w:t>
            </w:r>
          </w:p>
        </w:tc>
      </w:tr>
      <w:tr w:rsidR="00FE6239" w:rsidRPr="00FE6239" w:rsidTr="00B20137">
        <w:tc>
          <w:tcPr>
            <w:tcW w:w="81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c>
          <w:tcPr>
            <w:tcW w:w="144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350" w:type="dxa"/>
          </w:tcPr>
          <w:p w:rsidR="00B20137" w:rsidRPr="00FE6239" w:rsidRDefault="00B20137" w:rsidP="00877BB2">
            <w:pPr>
              <w:jc w:val="center"/>
              <w:rPr>
                <w:rFonts w:cs="Times New Roman"/>
                <w:sz w:val="24"/>
                <w:szCs w:val="24"/>
              </w:rPr>
            </w:pPr>
          </w:p>
        </w:tc>
        <w:tc>
          <w:tcPr>
            <w:tcW w:w="153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r>
      <w:tr w:rsidR="00FE6239" w:rsidRPr="00FE6239" w:rsidTr="00B20137">
        <w:tc>
          <w:tcPr>
            <w:tcW w:w="81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c>
          <w:tcPr>
            <w:tcW w:w="144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350" w:type="dxa"/>
          </w:tcPr>
          <w:p w:rsidR="00B20137" w:rsidRPr="00FE6239" w:rsidRDefault="00B20137" w:rsidP="00877BB2">
            <w:pPr>
              <w:jc w:val="center"/>
              <w:rPr>
                <w:rFonts w:cs="Times New Roman"/>
                <w:sz w:val="24"/>
                <w:szCs w:val="24"/>
              </w:rPr>
            </w:pPr>
          </w:p>
        </w:tc>
        <w:tc>
          <w:tcPr>
            <w:tcW w:w="153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r>
      <w:tr w:rsidR="00FE6239" w:rsidRPr="00FE6239" w:rsidTr="00B20137">
        <w:tc>
          <w:tcPr>
            <w:tcW w:w="81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c>
          <w:tcPr>
            <w:tcW w:w="144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620" w:type="dxa"/>
          </w:tcPr>
          <w:p w:rsidR="00B20137" w:rsidRPr="00FE6239" w:rsidRDefault="00B20137" w:rsidP="00877BB2">
            <w:pPr>
              <w:jc w:val="center"/>
              <w:rPr>
                <w:rFonts w:cs="Times New Roman"/>
                <w:sz w:val="24"/>
                <w:szCs w:val="24"/>
              </w:rPr>
            </w:pPr>
          </w:p>
        </w:tc>
        <w:tc>
          <w:tcPr>
            <w:tcW w:w="1080" w:type="dxa"/>
          </w:tcPr>
          <w:p w:rsidR="00B20137" w:rsidRPr="00FE6239" w:rsidRDefault="00B20137" w:rsidP="00877BB2">
            <w:pPr>
              <w:jc w:val="center"/>
              <w:rPr>
                <w:rFonts w:cs="Times New Roman"/>
                <w:sz w:val="24"/>
                <w:szCs w:val="24"/>
              </w:rPr>
            </w:pPr>
          </w:p>
        </w:tc>
        <w:tc>
          <w:tcPr>
            <w:tcW w:w="1350" w:type="dxa"/>
          </w:tcPr>
          <w:p w:rsidR="00B20137" w:rsidRPr="00FE6239" w:rsidRDefault="00B20137" w:rsidP="00877BB2">
            <w:pPr>
              <w:jc w:val="center"/>
              <w:rPr>
                <w:rFonts w:cs="Times New Roman"/>
                <w:sz w:val="24"/>
                <w:szCs w:val="24"/>
              </w:rPr>
            </w:pPr>
          </w:p>
        </w:tc>
        <w:tc>
          <w:tcPr>
            <w:tcW w:w="1530" w:type="dxa"/>
          </w:tcPr>
          <w:p w:rsidR="00B20137" w:rsidRPr="00FE6239" w:rsidRDefault="00B20137" w:rsidP="00877BB2">
            <w:pPr>
              <w:jc w:val="center"/>
              <w:rPr>
                <w:rFonts w:cs="Times New Roman"/>
                <w:sz w:val="24"/>
                <w:szCs w:val="24"/>
              </w:rPr>
            </w:pPr>
          </w:p>
        </w:tc>
        <w:tc>
          <w:tcPr>
            <w:tcW w:w="1260" w:type="dxa"/>
          </w:tcPr>
          <w:p w:rsidR="00B20137" w:rsidRPr="00FE6239" w:rsidRDefault="00B20137" w:rsidP="00877BB2">
            <w:pPr>
              <w:jc w:val="center"/>
              <w:rPr>
                <w:rFonts w:cs="Times New Roman"/>
                <w:sz w:val="24"/>
                <w:szCs w:val="24"/>
              </w:rPr>
            </w:pPr>
          </w:p>
        </w:tc>
      </w:tr>
      <w:tr w:rsidR="00FE6239" w:rsidRPr="00FE6239" w:rsidTr="00B20137">
        <w:tc>
          <w:tcPr>
            <w:tcW w:w="14670" w:type="dxa"/>
            <w:gridSpan w:val="11"/>
          </w:tcPr>
          <w:p w:rsidR="007A32C5" w:rsidRPr="00FE6239" w:rsidRDefault="007A32C5" w:rsidP="00877BB2">
            <w:pPr>
              <w:jc w:val="both"/>
              <w:rPr>
                <w:rFonts w:cs="Times New Roman"/>
                <w:b/>
                <w:sz w:val="24"/>
                <w:szCs w:val="24"/>
              </w:rPr>
            </w:pPr>
            <w:r w:rsidRPr="00FE6239">
              <w:rPr>
                <w:rFonts w:cs="Times New Roman"/>
                <w:b/>
                <w:sz w:val="24"/>
                <w:szCs w:val="24"/>
              </w:rPr>
              <w:t>DEBIT= diferența de plată stabilită prin decizia de impunere conform raportului de inspecție fiscal</w:t>
            </w:r>
            <w:r w:rsidR="0057669B" w:rsidRPr="00FE6239">
              <w:rPr>
                <w:rFonts w:cs="Times New Roman"/>
                <w:b/>
                <w:sz w:val="24"/>
                <w:szCs w:val="24"/>
              </w:rPr>
              <w:t>ă</w:t>
            </w:r>
          </w:p>
          <w:p w:rsidR="007A32C5" w:rsidRPr="00FE6239" w:rsidRDefault="007A32C5" w:rsidP="00877BB2">
            <w:pPr>
              <w:jc w:val="both"/>
              <w:rPr>
                <w:rFonts w:cs="Times New Roman"/>
                <w:b/>
                <w:sz w:val="24"/>
                <w:szCs w:val="24"/>
              </w:rPr>
            </w:pPr>
          </w:p>
        </w:tc>
      </w:tr>
      <w:tr w:rsidR="00FE6239" w:rsidRPr="00FE6239" w:rsidTr="00B20137">
        <w:tc>
          <w:tcPr>
            <w:tcW w:w="14670" w:type="dxa"/>
            <w:gridSpan w:val="11"/>
          </w:tcPr>
          <w:p w:rsidR="007A32C5" w:rsidRPr="00FE6239" w:rsidRDefault="007A32C5" w:rsidP="00877BB2">
            <w:pPr>
              <w:jc w:val="both"/>
              <w:rPr>
                <w:rFonts w:cs="Times New Roman"/>
                <w:b/>
                <w:sz w:val="24"/>
                <w:szCs w:val="24"/>
              </w:rPr>
            </w:pPr>
            <w:r w:rsidRPr="00FE6239">
              <w:rPr>
                <w:rFonts w:cs="Times New Roman"/>
                <w:b/>
                <w:sz w:val="24"/>
                <w:szCs w:val="24"/>
              </w:rPr>
              <w:t>MAJORĂRI 1 = majorări prevăzute în decizia de accesorii conform raportului de inspecție fiscal</w:t>
            </w:r>
            <w:r w:rsidR="0057669B" w:rsidRPr="00FE6239">
              <w:rPr>
                <w:rFonts w:cs="Times New Roman"/>
                <w:b/>
                <w:sz w:val="24"/>
                <w:szCs w:val="24"/>
              </w:rPr>
              <w:t>ă</w:t>
            </w:r>
          </w:p>
          <w:p w:rsidR="007A32C5" w:rsidRPr="00FE6239" w:rsidRDefault="007A32C5" w:rsidP="00877BB2">
            <w:pPr>
              <w:jc w:val="both"/>
              <w:rPr>
                <w:rFonts w:cs="Times New Roman"/>
                <w:b/>
                <w:sz w:val="24"/>
                <w:szCs w:val="24"/>
              </w:rPr>
            </w:pPr>
          </w:p>
        </w:tc>
      </w:tr>
      <w:tr w:rsidR="00FE6239" w:rsidRPr="00FE6239" w:rsidTr="00B20137">
        <w:tc>
          <w:tcPr>
            <w:tcW w:w="14670" w:type="dxa"/>
            <w:gridSpan w:val="11"/>
          </w:tcPr>
          <w:p w:rsidR="007A32C5" w:rsidRPr="00FE6239" w:rsidRDefault="007A32C5" w:rsidP="00877BB2">
            <w:pPr>
              <w:jc w:val="both"/>
              <w:rPr>
                <w:rFonts w:cs="Times New Roman"/>
                <w:b/>
                <w:sz w:val="24"/>
                <w:szCs w:val="24"/>
              </w:rPr>
            </w:pPr>
            <w:r w:rsidRPr="00FE6239">
              <w:rPr>
                <w:rFonts w:cs="Times New Roman"/>
                <w:b/>
                <w:sz w:val="24"/>
                <w:szCs w:val="24"/>
              </w:rPr>
              <w:t>PENALITĂȚI = cota de 0,25% reprezentând echivalentul prejudiciului, conform art.185 alin.(3) din Codul de procedură fiscală</w:t>
            </w:r>
          </w:p>
        </w:tc>
      </w:tr>
      <w:tr w:rsidR="00FE6239" w:rsidRPr="00FE6239" w:rsidTr="00B20137">
        <w:tc>
          <w:tcPr>
            <w:tcW w:w="14670" w:type="dxa"/>
            <w:gridSpan w:val="11"/>
          </w:tcPr>
          <w:p w:rsidR="007A32C5" w:rsidRPr="00FE6239" w:rsidRDefault="00990A46" w:rsidP="00877BB2">
            <w:pPr>
              <w:jc w:val="both"/>
              <w:rPr>
                <w:rFonts w:cs="Times New Roman"/>
                <w:b/>
                <w:sz w:val="24"/>
                <w:szCs w:val="24"/>
              </w:rPr>
            </w:pPr>
            <w:r w:rsidRPr="00FE6239">
              <w:rPr>
                <w:rFonts w:cs="Times New Roman"/>
                <w:b/>
                <w:sz w:val="24"/>
                <w:szCs w:val="24"/>
              </w:rPr>
              <w:t>MAJOR</w:t>
            </w:r>
            <w:r w:rsidR="007A32C5" w:rsidRPr="00FE6239">
              <w:rPr>
                <w:rFonts w:cs="Times New Roman"/>
                <w:b/>
                <w:sz w:val="24"/>
                <w:szCs w:val="24"/>
              </w:rPr>
              <w:t>ĂRI 2= accesorii în cuantum de 1% calculate conform art.183 alin.(2) din Codul de procedură fiscală</w:t>
            </w:r>
          </w:p>
        </w:tc>
      </w:tr>
    </w:tbl>
    <w:p w:rsidR="007A32C5" w:rsidRPr="00FE6239" w:rsidRDefault="007A32C5"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877BB2" w:rsidP="001B42AF">
      <w:pPr>
        <w:ind w:firstLine="720"/>
        <w:rPr>
          <w:rFonts w:cs="Times New Roman"/>
          <w:sz w:val="24"/>
          <w:szCs w:val="24"/>
        </w:rPr>
      </w:pPr>
      <w:r w:rsidRPr="00FE6239">
        <w:rPr>
          <w:rFonts w:cs="Times New Roman"/>
          <w:sz w:val="24"/>
          <w:szCs w:val="24"/>
        </w:rPr>
        <w:t>DIRECTOR EXECUTIV,</w:t>
      </w:r>
    </w:p>
    <w:p w:rsidR="00877BB2" w:rsidRPr="00FE6239" w:rsidRDefault="00877BB2" w:rsidP="00877BB2">
      <w:pPr>
        <w:rPr>
          <w:rFonts w:cs="Times New Roman"/>
          <w:sz w:val="24"/>
          <w:szCs w:val="24"/>
        </w:rPr>
      </w:pPr>
    </w:p>
    <w:p w:rsidR="007A32C5" w:rsidRPr="00FE6239" w:rsidRDefault="00877BB2" w:rsidP="007A32C5">
      <w:pPr>
        <w:jc w:val="center"/>
        <w:rPr>
          <w:rFonts w:cs="Times New Roman"/>
          <w:sz w:val="24"/>
          <w:szCs w:val="24"/>
        </w:rPr>
      </w:pPr>
      <w:r w:rsidRPr="00FE6239">
        <w:rPr>
          <w:rFonts w:cs="Times New Roman"/>
          <w:sz w:val="24"/>
          <w:szCs w:val="24"/>
        </w:rPr>
        <w:tab/>
      </w:r>
      <w:r w:rsidRPr="00FE6239">
        <w:rPr>
          <w:rFonts w:cs="Times New Roman"/>
          <w:sz w:val="24"/>
          <w:szCs w:val="24"/>
        </w:rPr>
        <w:tab/>
      </w:r>
      <w:r w:rsidRPr="00FE6239">
        <w:rPr>
          <w:rFonts w:cs="Times New Roman"/>
          <w:sz w:val="24"/>
          <w:szCs w:val="24"/>
        </w:rPr>
        <w:tab/>
      </w:r>
      <w:r w:rsidRPr="00FE6239">
        <w:rPr>
          <w:rFonts w:cs="Times New Roman"/>
          <w:sz w:val="24"/>
          <w:szCs w:val="24"/>
        </w:rPr>
        <w:tab/>
      </w:r>
      <w:r w:rsidRPr="00FE6239">
        <w:rPr>
          <w:rFonts w:cs="Times New Roman"/>
          <w:sz w:val="24"/>
          <w:szCs w:val="24"/>
        </w:rPr>
        <w:tab/>
      </w:r>
      <w:r w:rsidRPr="00FE6239">
        <w:rPr>
          <w:rFonts w:cs="Times New Roman"/>
          <w:sz w:val="24"/>
          <w:szCs w:val="24"/>
        </w:rPr>
        <w:tab/>
      </w:r>
      <w:r w:rsidRPr="00FE6239">
        <w:rPr>
          <w:rFonts w:cs="Times New Roman"/>
          <w:sz w:val="24"/>
          <w:szCs w:val="24"/>
        </w:rPr>
        <w:tab/>
      </w:r>
      <w:r w:rsidR="001B42AF" w:rsidRPr="00FE6239">
        <w:rPr>
          <w:rFonts w:cs="Times New Roman"/>
          <w:sz w:val="24"/>
          <w:szCs w:val="24"/>
        </w:rPr>
        <w:tab/>
      </w:r>
      <w:r w:rsidR="001B42AF" w:rsidRPr="00FE6239">
        <w:rPr>
          <w:rFonts w:cs="Times New Roman"/>
          <w:sz w:val="24"/>
          <w:szCs w:val="24"/>
        </w:rPr>
        <w:tab/>
      </w:r>
      <w:r w:rsidR="001B42AF" w:rsidRPr="00FE6239">
        <w:rPr>
          <w:rFonts w:cs="Times New Roman"/>
          <w:sz w:val="24"/>
          <w:szCs w:val="24"/>
        </w:rPr>
        <w:tab/>
      </w:r>
      <w:r w:rsidR="001B42AF" w:rsidRPr="00FE6239">
        <w:rPr>
          <w:rFonts w:cs="Times New Roman"/>
          <w:sz w:val="24"/>
          <w:szCs w:val="24"/>
        </w:rPr>
        <w:tab/>
      </w:r>
      <w:r w:rsidR="001B42AF" w:rsidRPr="00FE6239">
        <w:rPr>
          <w:rFonts w:cs="Times New Roman"/>
          <w:sz w:val="24"/>
          <w:szCs w:val="24"/>
        </w:rPr>
        <w:tab/>
      </w:r>
      <w:r w:rsidRPr="00FE6239">
        <w:rPr>
          <w:rFonts w:cs="Times New Roman"/>
          <w:sz w:val="24"/>
          <w:szCs w:val="24"/>
        </w:rPr>
        <w:t>CONTRIBUABIL,</w:t>
      </w:r>
    </w:p>
    <w:p w:rsidR="00877BB2" w:rsidRPr="00FE6239" w:rsidRDefault="00877BB2"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7A32C5" w:rsidP="007A32C5">
      <w:pPr>
        <w:jc w:val="center"/>
        <w:rPr>
          <w:rFonts w:cs="Times New Roman"/>
          <w:sz w:val="24"/>
          <w:szCs w:val="24"/>
        </w:rPr>
      </w:pPr>
    </w:p>
    <w:p w:rsidR="007A32C5" w:rsidRPr="00FE6239" w:rsidRDefault="007A32C5" w:rsidP="00877BB2">
      <w:pPr>
        <w:rPr>
          <w:rFonts w:cs="Times New Roman"/>
          <w:sz w:val="24"/>
          <w:szCs w:val="24"/>
        </w:rPr>
      </w:pPr>
    </w:p>
    <w:p w:rsidR="00B20137" w:rsidRPr="00FE6239" w:rsidRDefault="00B20137" w:rsidP="007A32C5">
      <w:pPr>
        <w:jc w:val="center"/>
        <w:rPr>
          <w:rFonts w:cs="Times New Roman"/>
          <w:sz w:val="24"/>
          <w:szCs w:val="24"/>
        </w:rPr>
        <w:sectPr w:rsidR="00B20137" w:rsidRPr="00FE6239" w:rsidSect="00B20137">
          <w:pgSz w:w="15840" w:h="12240" w:orient="landscape"/>
          <w:pgMar w:top="576" w:right="576" w:bottom="864" w:left="576" w:header="720" w:footer="720" w:gutter="0"/>
          <w:cols w:space="720"/>
          <w:docGrid w:linePitch="360"/>
        </w:sectPr>
      </w:pPr>
    </w:p>
    <w:p w:rsidR="00320306" w:rsidRPr="00FE6239" w:rsidRDefault="00320306" w:rsidP="00320306">
      <w:pPr>
        <w:jc w:val="right"/>
        <w:rPr>
          <w:sz w:val="22"/>
          <w:szCs w:val="22"/>
        </w:rPr>
      </w:pPr>
      <w:r w:rsidRPr="00FE6239">
        <w:rPr>
          <w:b/>
          <w:sz w:val="22"/>
          <w:szCs w:val="22"/>
          <w:lang w:val="it-IT"/>
        </w:rPr>
        <w:lastRenderedPageBreak/>
        <w:t xml:space="preserve">Anexa nr.3-la Procedură                                    </w:t>
      </w:r>
    </w:p>
    <w:p w:rsidR="00320306" w:rsidRPr="00FE6239" w:rsidRDefault="00B20137" w:rsidP="00320306">
      <w:pPr>
        <w:jc w:val="center"/>
        <w:rPr>
          <w:sz w:val="24"/>
          <w:szCs w:val="24"/>
        </w:rPr>
      </w:pPr>
      <w:r w:rsidRPr="00FE6239">
        <w:rPr>
          <w:noProof/>
        </w:rPr>
        <w:drawing>
          <wp:anchor distT="0" distB="0" distL="114300" distR="114300" simplePos="0" relativeHeight="251659776" behindDoc="0" locked="0" layoutInCell="1" allowOverlap="1" wp14:anchorId="58421247" wp14:editId="79C4230D">
            <wp:simplePos x="0" y="0"/>
            <wp:positionH relativeFrom="margin">
              <wp:posOffset>5795010</wp:posOffset>
            </wp:positionH>
            <wp:positionV relativeFrom="margin">
              <wp:posOffset>291465</wp:posOffset>
            </wp:positionV>
            <wp:extent cx="869950" cy="10439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995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6239">
        <w:rPr>
          <w:noProof/>
        </w:rPr>
        <w:drawing>
          <wp:anchor distT="0" distB="0" distL="114300" distR="114300" simplePos="0" relativeHeight="251658752" behindDoc="1" locked="0" layoutInCell="1" allowOverlap="0" wp14:anchorId="58904CE8" wp14:editId="32E35818">
            <wp:simplePos x="0" y="0"/>
            <wp:positionH relativeFrom="column">
              <wp:posOffset>28575</wp:posOffset>
            </wp:positionH>
            <wp:positionV relativeFrom="paragraph">
              <wp:posOffset>12700</wp:posOffset>
            </wp:positionV>
            <wp:extent cx="735965" cy="1032510"/>
            <wp:effectExtent l="0" t="0" r="0" b="0"/>
            <wp:wrapTight wrapText="bothSides">
              <wp:wrapPolygon edited="0">
                <wp:start x="0" y="0"/>
                <wp:lineTo x="0" y="21122"/>
                <wp:lineTo x="21246" y="21122"/>
                <wp:lineTo x="21246" y="0"/>
                <wp:lineTo x="0" y="0"/>
              </wp:wrapPolygon>
            </wp:wrapTight>
            <wp:docPr id="4" name="Picture 4" descr="Stema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_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5965" cy="1032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0306" w:rsidRPr="00FE6239" w:rsidRDefault="00320306" w:rsidP="00320306">
      <w:pPr>
        <w:pStyle w:val="Header"/>
        <w:jc w:val="right"/>
        <w:rPr>
          <w:b/>
          <w:i/>
          <w:lang w:val="it-IT"/>
        </w:rPr>
      </w:pPr>
      <w:r w:rsidRPr="00FE6239">
        <w:rPr>
          <w:b/>
          <w:i/>
          <w:lang w:val="it-IT"/>
        </w:rPr>
        <w:t xml:space="preserve">                                                 </w:t>
      </w:r>
    </w:p>
    <w:p w:rsidR="00320306" w:rsidRPr="00FE6239" w:rsidRDefault="00320306" w:rsidP="00320306">
      <w:pPr>
        <w:pStyle w:val="Header"/>
        <w:jc w:val="center"/>
        <w:rPr>
          <w:b/>
          <w:lang w:val="it-IT"/>
        </w:rPr>
      </w:pPr>
      <w:r w:rsidRPr="00FE6239">
        <w:rPr>
          <w:b/>
          <w:lang w:val="it-IT"/>
        </w:rPr>
        <w:t>MUNICIPIUL PLOIESTI</w:t>
      </w:r>
    </w:p>
    <w:p w:rsidR="00320306" w:rsidRPr="00FE6239" w:rsidRDefault="00320306" w:rsidP="00320306">
      <w:pPr>
        <w:pStyle w:val="Header"/>
        <w:jc w:val="center"/>
        <w:rPr>
          <w:b/>
          <w:lang w:val="it-IT"/>
        </w:rPr>
      </w:pPr>
      <w:r w:rsidRPr="00FE6239">
        <w:rPr>
          <w:b/>
          <w:lang w:val="it-IT"/>
        </w:rPr>
        <w:t>SERVICIUL PUBLIC FINANTE LOCALE</w:t>
      </w:r>
    </w:p>
    <w:p w:rsidR="00320306" w:rsidRPr="00FE6239" w:rsidRDefault="00320306" w:rsidP="00320306">
      <w:pPr>
        <w:pStyle w:val="Header"/>
        <w:jc w:val="center"/>
        <w:rPr>
          <w:b/>
          <w:lang w:val="pt-PT"/>
        </w:rPr>
      </w:pPr>
      <w:r w:rsidRPr="00FE6239">
        <w:rPr>
          <w:b/>
          <w:lang w:val="pt-PT"/>
        </w:rPr>
        <w:t>B-dul Independentei, nr.16</w:t>
      </w:r>
    </w:p>
    <w:p w:rsidR="00320306" w:rsidRPr="00FE6239" w:rsidRDefault="00320306" w:rsidP="00320306">
      <w:pPr>
        <w:pStyle w:val="Header"/>
        <w:jc w:val="center"/>
        <w:rPr>
          <w:b/>
          <w:lang w:val="pt-PT"/>
        </w:rPr>
      </w:pPr>
      <w:r w:rsidRPr="00FE6239">
        <w:rPr>
          <w:b/>
          <w:lang w:val="pt-PT"/>
        </w:rPr>
        <w:t>Tel.</w:t>
      </w:r>
      <w:r w:rsidRPr="00FE6239">
        <w:rPr>
          <w:rStyle w:val="panchor1"/>
          <w:rFonts w:ascii="Calibri Light" w:hAnsi="Calibri Light"/>
          <w:color w:val="auto"/>
          <w:sz w:val="28"/>
          <w:szCs w:val="28"/>
          <w:lang w:val="pt-PT"/>
        </w:rPr>
        <w:t xml:space="preserve"> </w:t>
      </w:r>
      <w:r w:rsidRPr="00FE6239">
        <w:rPr>
          <w:rStyle w:val="Strong"/>
          <w:rFonts w:ascii="Calibri Light" w:hAnsi="Calibri Light"/>
        </w:rPr>
        <w:t>0372/133.873; 0372/133.874</w:t>
      </w:r>
      <w:r w:rsidRPr="00FE6239">
        <w:rPr>
          <w:b/>
          <w:lang w:val="pt-PT"/>
        </w:rPr>
        <w:t>; fax:0244-546711</w:t>
      </w:r>
    </w:p>
    <w:p w:rsidR="00320306" w:rsidRPr="00FE6239" w:rsidRDefault="00320306" w:rsidP="00320306">
      <w:pPr>
        <w:pStyle w:val="Header"/>
        <w:jc w:val="center"/>
        <w:rPr>
          <w:b/>
          <w:lang w:val="pt-PT"/>
        </w:rPr>
      </w:pPr>
      <w:r w:rsidRPr="00FE6239">
        <w:rPr>
          <w:b/>
          <w:lang w:val="pt-PT"/>
        </w:rPr>
        <w:t>Operator de date cu caracter personal nr.21443</w:t>
      </w:r>
    </w:p>
    <w:p w:rsidR="00320306" w:rsidRPr="00FE6239" w:rsidRDefault="00320306" w:rsidP="00320306">
      <w:pPr>
        <w:jc w:val="center"/>
      </w:pPr>
    </w:p>
    <w:p w:rsidR="00320306" w:rsidRPr="00FE6239" w:rsidRDefault="00320306" w:rsidP="00320306">
      <w:pPr>
        <w:jc w:val="both"/>
      </w:pPr>
    </w:p>
    <w:p w:rsidR="00320306" w:rsidRPr="00FE6239" w:rsidRDefault="00320306" w:rsidP="00320306">
      <w:pPr>
        <w:rPr>
          <w:u w:val="single"/>
          <w:lang w:val="fr-FR"/>
        </w:rPr>
      </w:pPr>
    </w:p>
    <w:p w:rsidR="00320306" w:rsidRPr="00FE6239" w:rsidRDefault="00320306" w:rsidP="00320306">
      <w:pPr>
        <w:rPr>
          <w:lang w:val="fr-FR"/>
        </w:rPr>
      </w:pPr>
      <w:r w:rsidRPr="00FE6239">
        <w:rPr>
          <w:lang w:val="fr-FR"/>
        </w:rPr>
        <w:t>Nr.___________/____________</w:t>
      </w:r>
    </w:p>
    <w:p w:rsidR="00320306" w:rsidRPr="00FE6239" w:rsidRDefault="00320306" w:rsidP="00320306">
      <w:pPr>
        <w:jc w:val="center"/>
        <w:rPr>
          <w:b/>
          <w:lang w:val="fr-FR"/>
        </w:rPr>
      </w:pPr>
    </w:p>
    <w:p w:rsidR="00320306" w:rsidRPr="00FE6239" w:rsidRDefault="00320306" w:rsidP="00320306">
      <w:pPr>
        <w:jc w:val="center"/>
        <w:rPr>
          <w:b/>
          <w:lang w:val="fr-FR"/>
        </w:rPr>
      </w:pPr>
      <w:r w:rsidRPr="00FE6239">
        <w:rPr>
          <w:b/>
          <w:lang w:val="fr-FR"/>
        </w:rPr>
        <w:t>DECIZIE</w:t>
      </w:r>
    </w:p>
    <w:p w:rsidR="00320306" w:rsidRPr="00FE6239" w:rsidRDefault="00320306" w:rsidP="00320306">
      <w:pPr>
        <w:jc w:val="center"/>
        <w:rPr>
          <w:b/>
          <w:lang w:val="fr-FR"/>
        </w:rPr>
      </w:pPr>
      <w:r w:rsidRPr="00FE6239">
        <w:rPr>
          <w:b/>
          <w:lang w:val="fr-FR"/>
        </w:rPr>
        <w:t xml:space="preserve"> de respingere a eșalonării la plată a obligațiilor</w:t>
      </w:r>
      <w:r w:rsidRPr="00FE6239">
        <w:rPr>
          <w:lang w:val="fr-FR"/>
        </w:rPr>
        <w:t xml:space="preserve"> </w:t>
      </w:r>
      <w:r w:rsidRPr="00FE6239">
        <w:rPr>
          <w:b/>
          <w:lang w:val="fr-FR"/>
        </w:rPr>
        <w:t>bugetare rezultate,  ca diferență</w:t>
      </w:r>
      <w:r w:rsidR="001A0AA8" w:rsidRPr="00FE6239">
        <w:rPr>
          <w:b/>
          <w:lang w:val="fr-FR"/>
        </w:rPr>
        <w:t xml:space="preserve"> </w:t>
      </w:r>
      <w:r w:rsidRPr="00FE6239">
        <w:rPr>
          <w:b/>
          <w:lang w:val="fr-FR"/>
        </w:rPr>
        <w:t>din raportul de inspecție fiscală nr…..din data de…..,</w:t>
      </w:r>
    </w:p>
    <w:p w:rsidR="00320306" w:rsidRPr="00FE6239" w:rsidRDefault="00320306" w:rsidP="00320306">
      <w:pPr>
        <w:pStyle w:val="Heading2"/>
        <w:rPr>
          <w:b/>
          <w:color w:val="auto"/>
          <w:szCs w:val="28"/>
          <w:lang w:val="fr-FR"/>
        </w:rPr>
      </w:pPr>
    </w:p>
    <w:p w:rsidR="00320306" w:rsidRPr="00FE6239" w:rsidRDefault="00320306" w:rsidP="00320306">
      <w:pPr>
        <w:rPr>
          <w:lang w:val="fr-FR"/>
        </w:rPr>
      </w:pPr>
    </w:p>
    <w:p w:rsidR="00320306" w:rsidRPr="00FE6239" w:rsidRDefault="00320306" w:rsidP="00320306">
      <w:pPr>
        <w:pStyle w:val="Heading2"/>
        <w:ind w:firstLine="720"/>
        <w:rPr>
          <w:color w:val="auto"/>
          <w:lang w:val="fr-FR"/>
        </w:rPr>
      </w:pPr>
    </w:p>
    <w:p w:rsidR="00320306" w:rsidRPr="00FE6239" w:rsidRDefault="00320306" w:rsidP="00320306">
      <w:pPr>
        <w:jc w:val="both"/>
        <w:rPr>
          <w:i/>
          <w:sz w:val="24"/>
          <w:szCs w:val="24"/>
        </w:rPr>
      </w:pPr>
      <w:r w:rsidRPr="00FE6239">
        <w:rPr>
          <w:i/>
          <w:sz w:val="24"/>
          <w:szCs w:val="24"/>
        </w:rPr>
        <w:t>Datele de identificare a contribuabilului            Datele de identificare ale împuternicitului</w:t>
      </w:r>
    </w:p>
    <w:p w:rsidR="00320306" w:rsidRPr="00FE6239" w:rsidRDefault="00320306" w:rsidP="00320306">
      <w:pPr>
        <w:jc w:val="both"/>
        <w:rPr>
          <w:sz w:val="24"/>
          <w:szCs w:val="24"/>
        </w:rPr>
      </w:pPr>
      <w:r w:rsidRPr="00FE6239">
        <w:rPr>
          <w:sz w:val="24"/>
          <w:szCs w:val="24"/>
        </w:rPr>
        <w:t>Denumirea …………………………….              Nume- prenume…………………………</w:t>
      </w:r>
    </w:p>
    <w:p w:rsidR="00320306" w:rsidRPr="00FE6239" w:rsidRDefault="00320306" w:rsidP="00320306">
      <w:pPr>
        <w:jc w:val="both"/>
        <w:rPr>
          <w:sz w:val="24"/>
          <w:szCs w:val="24"/>
        </w:rPr>
      </w:pPr>
      <w:r w:rsidRPr="00FE6239">
        <w:rPr>
          <w:sz w:val="24"/>
          <w:szCs w:val="24"/>
        </w:rPr>
        <w:t>Adresa …………………………………              Domiciliul………………………………</w:t>
      </w:r>
    </w:p>
    <w:p w:rsidR="00320306" w:rsidRPr="00FE6239" w:rsidRDefault="00320306" w:rsidP="00320306">
      <w:pPr>
        <w:jc w:val="both"/>
        <w:rPr>
          <w:sz w:val="24"/>
          <w:szCs w:val="24"/>
        </w:rPr>
      </w:pPr>
      <w:r w:rsidRPr="00FE6239">
        <w:rPr>
          <w:sz w:val="24"/>
          <w:szCs w:val="24"/>
        </w:rPr>
        <w:t>Cod de identificare fiscală……………..              CNP……………………………………..</w:t>
      </w:r>
    </w:p>
    <w:p w:rsidR="00320306" w:rsidRPr="00FE6239" w:rsidRDefault="00320306" w:rsidP="00320306">
      <w:pPr>
        <w:jc w:val="both"/>
        <w:rPr>
          <w:sz w:val="24"/>
          <w:szCs w:val="24"/>
        </w:rPr>
      </w:pPr>
    </w:p>
    <w:p w:rsidR="00320306" w:rsidRPr="00FE6239" w:rsidRDefault="00320306" w:rsidP="00320306">
      <w:pPr>
        <w:jc w:val="both"/>
        <w:rPr>
          <w:sz w:val="24"/>
          <w:szCs w:val="24"/>
        </w:rPr>
      </w:pPr>
      <w:r w:rsidRPr="00FE6239">
        <w:rPr>
          <w:sz w:val="24"/>
          <w:szCs w:val="24"/>
        </w:rPr>
        <w:tab/>
        <w:t xml:space="preserve">În temeiul prevederilor art.185 din Legea nr.207/2015 privind Codul de procedură fiscală, cu modificările și completările ulterioare și ale Hotărârii Consiliului Local nr……/2016 privind </w:t>
      </w:r>
      <w:r w:rsidRPr="00FE6239">
        <w:rPr>
          <w:sz w:val="24"/>
          <w:szCs w:val="24"/>
          <w:lang w:val="it-IT"/>
        </w:rPr>
        <w:t>a</w:t>
      </w:r>
      <w:r w:rsidRPr="00FE6239">
        <w:rPr>
          <w:sz w:val="24"/>
          <w:szCs w:val="24"/>
          <w:lang w:val="ro-RO"/>
        </w:rPr>
        <w:t>probarea Procedurii de acordare a eșalonării la plată a sumelor rezultate în urma unor acțiuni de inspecție fiscală efectuate de către Serviciul Public Finanțe Locale Ploiești i</w:t>
      </w:r>
      <w:r w:rsidRPr="00FE6239">
        <w:rPr>
          <w:sz w:val="24"/>
          <w:szCs w:val="24"/>
        </w:rPr>
        <w:t>;</w:t>
      </w:r>
    </w:p>
    <w:p w:rsidR="00320306" w:rsidRPr="00FE6239" w:rsidRDefault="00320306" w:rsidP="00320306">
      <w:pPr>
        <w:jc w:val="both"/>
        <w:rPr>
          <w:sz w:val="24"/>
          <w:szCs w:val="24"/>
        </w:rPr>
      </w:pPr>
      <w:r w:rsidRPr="00FE6239">
        <w:rPr>
          <w:sz w:val="24"/>
          <w:szCs w:val="24"/>
        </w:rPr>
        <w:tab/>
        <w:t>Având în vedere cererea dumneavoastră înregistrată la Serviciul Public Finanțe Locale Ploiești sub nr……..din data de…………;</w:t>
      </w:r>
    </w:p>
    <w:p w:rsidR="00320306" w:rsidRPr="00FE6239" w:rsidRDefault="00320306" w:rsidP="00320306">
      <w:pPr>
        <w:jc w:val="both"/>
        <w:rPr>
          <w:sz w:val="24"/>
          <w:szCs w:val="24"/>
          <w:lang w:val="ro-RO"/>
        </w:rPr>
      </w:pPr>
      <w:r w:rsidRPr="00FE6239">
        <w:rPr>
          <w:sz w:val="24"/>
          <w:szCs w:val="24"/>
        </w:rPr>
        <w:tab/>
        <w:t xml:space="preserve">Luând în considerare că NU sunt îndeplinite condițiile prevăzute în Procedura </w:t>
      </w:r>
      <w:r w:rsidRPr="00FE6239">
        <w:rPr>
          <w:sz w:val="24"/>
          <w:szCs w:val="24"/>
          <w:lang w:val="ro-RO"/>
        </w:rPr>
        <w:t>privind acordarea eșalonării la plată a sumelor rezultate în urma unor acțiuni de inspecție fiscală efectuate de către Serviciul Public Finanțe Locale Ploiești, aprobată prin HCL nr....../2016, SE RESPINGE CEREREA DE EȘALONARE LA PLATĂ:</w:t>
      </w:r>
    </w:p>
    <w:p w:rsidR="00320306" w:rsidRPr="00FE6239" w:rsidRDefault="00320306" w:rsidP="00320306">
      <w:pPr>
        <w:jc w:val="both"/>
        <w:rPr>
          <w:sz w:val="24"/>
          <w:szCs w:val="24"/>
          <w:lang w:val="ro-RO"/>
        </w:rPr>
      </w:pPr>
      <w:r w:rsidRPr="00FE6239">
        <w:rPr>
          <w:sz w:val="24"/>
          <w:szCs w:val="24"/>
          <w:lang w:val="ro-RO"/>
        </w:rPr>
        <w:t>Motivele de fapt:</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r w:rsidRPr="00FE6239">
        <w:rPr>
          <w:sz w:val="24"/>
          <w:szCs w:val="24"/>
          <w:lang w:val="ro-RO"/>
        </w:rPr>
        <w:t>Temeiul de drept:</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r w:rsidRPr="00FE6239">
        <w:rPr>
          <w:sz w:val="24"/>
          <w:szCs w:val="24"/>
          <w:lang w:val="ro-RO"/>
        </w:rPr>
        <w:t>Mențiuni privind audierea contribuabilului:</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p>
    <w:p w:rsidR="00320306" w:rsidRPr="00FE6239" w:rsidRDefault="00320306" w:rsidP="00320306">
      <w:pPr>
        <w:ind w:firstLine="720"/>
        <w:jc w:val="both"/>
        <w:rPr>
          <w:sz w:val="24"/>
          <w:szCs w:val="24"/>
        </w:rPr>
      </w:pPr>
      <w:r w:rsidRPr="00FE6239">
        <w:rPr>
          <w:sz w:val="24"/>
          <w:szCs w:val="24"/>
        </w:rPr>
        <w:t>Împotriva prezentei decizii se poate formula contestație, în condițiile Legii nr.207/2015 privind Codul de procedură fiscală, cu modificările și completările ulterioare, în termen de 45 zile de la data sub sancțiunea decăderii.Contestația se depune la organul fiscal emitent al deciziei.</w:t>
      </w:r>
    </w:p>
    <w:p w:rsidR="00320306" w:rsidRPr="00FE6239" w:rsidRDefault="00320306" w:rsidP="00320306">
      <w:pPr>
        <w:jc w:val="both"/>
        <w:rPr>
          <w:sz w:val="24"/>
          <w:szCs w:val="24"/>
        </w:rPr>
      </w:pPr>
      <w:r w:rsidRPr="00FE6239">
        <w:rPr>
          <w:sz w:val="24"/>
          <w:szCs w:val="24"/>
        </w:rPr>
        <w:tab/>
      </w:r>
    </w:p>
    <w:p w:rsidR="00320306" w:rsidRPr="00FE6239" w:rsidRDefault="00320306" w:rsidP="00320306">
      <w:pPr>
        <w:jc w:val="both"/>
        <w:rPr>
          <w:sz w:val="24"/>
          <w:szCs w:val="24"/>
        </w:rPr>
      </w:pPr>
    </w:p>
    <w:p w:rsidR="00320306" w:rsidRPr="00FE6239" w:rsidRDefault="00320306" w:rsidP="00320306">
      <w:pPr>
        <w:jc w:val="center"/>
        <w:rPr>
          <w:sz w:val="24"/>
          <w:szCs w:val="24"/>
        </w:rPr>
      </w:pPr>
      <w:r w:rsidRPr="00FE6239">
        <w:rPr>
          <w:sz w:val="24"/>
          <w:szCs w:val="24"/>
        </w:rPr>
        <w:t>DIRECTOR EXECUTIV,</w:t>
      </w:r>
    </w:p>
    <w:p w:rsidR="00320306" w:rsidRPr="00FE6239" w:rsidRDefault="00320306" w:rsidP="00320306">
      <w:pPr>
        <w:jc w:val="center"/>
        <w:rPr>
          <w:sz w:val="24"/>
          <w:szCs w:val="24"/>
        </w:rPr>
      </w:pPr>
    </w:p>
    <w:p w:rsidR="00320306" w:rsidRPr="00FE6239" w:rsidRDefault="00320306" w:rsidP="00320306">
      <w:pPr>
        <w:jc w:val="center"/>
        <w:rPr>
          <w:sz w:val="24"/>
          <w:szCs w:val="24"/>
        </w:rPr>
      </w:pPr>
    </w:p>
    <w:p w:rsidR="00320306" w:rsidRPr="00FE6239" w:rsidRDefault="00320306" w:rsidP="00320306">
      <w:pPr>
        <w:jc w:val="center"/>
        <w:rPr>
          <w:sz w:val="24"/>
          <w:szCs w:val="24"/>
        </w:rPr>
      </w:pPr>
    </w:p>
    <w:p w:rsidR="00933E82" w:rsidRPr="00FE6239" w:rsidRDefault="00933E82" w:rsidP="00320306">
      <w:pPr>
        <w:jc w:val="center"/>
        <w:rPr>
          <w:sz w:val="24"/>
          <w:szCs w:val="24"/>
        </w:rPr>
      </w:pPr>
    </w:p>
    <w:p w:rsidR="00320306" w:rsidRPr="00FE6239" w:rsidRDefault="00320306" w:rsidP="00320306">
      <w:pPr>
        <w:jc w:val="center"/>
        <w:rPr>
          <w:sz w:val="24"/>
          <w:szCs w:val="24"/>
        </w:rPr>
      </w:pPr>
    </w:p>
    <w:p w:rsidR="00320306" w:rsidRPr="00FE6239" w:rsidRDefault="00320306" w:rsidP="00320306">
      <w:pPr>
        <w:jc w:val="right"/>
        <w:rPr>
          <w:sz w:val="20"/>
          <w:szCs w:val="20"/>
        </w:rPr>
      </w:pPr>
      <w:r w:rsidRPr="00FE6239">
        <w:rPr>
          <w:b/>
          <w:sz w:val="20"/>
          <w:szCs w:val="20"/>
          <w:lang w:val="it-IT"/>
        </w:rPr>
        <w:lastRenderedPageBreak/>
        <w:t xml:space="preserve">Anexa nr.4-la Procedură                                    </w:t>
      </w:r>
    </w:p>
    <w:p w:rsidR="00320306" w:rsidRPr="00FE6239" w:rsidRDefault="00320306" w:rsidP="00320306">
      <w:pPr>
        <w:jc w:val="both"/>
      </w:pPr>
      <w:r w:rsidRPr="00FE6239">
        <w:rPr>
          <w:noProof/>
        </w:rPr>
        <w:drawing>
          <wp:anchor distT="0" distB="0" distL="114300" distR="114300" simplePos="0" relativeHeight="251660800" behindDoc="1" locked="0" layoutInCell="1" allowOverlap="0" wp14:anchorId="1F4B3882" wp14:editId="23C397CA">
            <wp:simplePos x="0" y="0"/>
            <wp:positionH relativeFrom="column">
              <wp:posOffset>-234315</wp:posOffset>
            </wp:positionH>
            <wp:positionV relativeFrom="paragraph">
              <wp:posOffset>158750</wp:posOffset>
            </wp:positionV>
            <wp:extent cx="657225" cy="922020"/>
            <wp:effectExtent l="0" t="0" r="0" b="0"/>
            <wp:wrapTight wrapText="bothSides">
              <wp:wrapPolygon edited="0">
                <wp:start x="0" y="0"/>
                <wp:lineTo x="0" y="20975"/>
                <wp:lineTo x="21287" y="20975"/>
                <wp:lineTo x="21287" y="0"/>
                <wp:lineTo x="0" y="0"/>
              </wp:wrapPolygon>
            </wp:wrapTight>
            <wp:docPr id="9" name="Picture 9" descr="Stema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_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922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0306" w:rsidRPr="00FE6239" w:rsidRDefault="00320306" w:rsidP="00320306">
      <w:pPr>
        <w:jc w:val="both"/>
        <w:rPr>
          <w:b/>
          <w:i/>
          <w:lang w:val="it-IT"/>
        </w:rPr>
      </w:pPr>
      <w:r w:rsidRPr="00FE6239">
        <w:rPr>
          <w:noProof/>
        </w:rPr>
        <w:drawing>
          <wp:anchor distT="0" distB="0" distL="114300" distR="114300" simplePos="0" relativeHeight="251661824" behindDoc="0" locked="0" layoutInCell="1" allowOverlap="1" wp14:anchorId="21A2F295" wp14:editId="0340FB93">
            <wp:simplePos x="0" y="0"/>
            <wp:positionH relativeFrom="margin">
              <wp:posOffset>6193155</wp:posOffset>
            </wp:positionH>
            <wp:positionV relativeFrom="margin">
              <wp:posOffset>358140</wp:posOffset>
            </wp:positionV>
            <wp:extent cx="737870" cy="88582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7870"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6239">
        <w:rPr>
          <w:b/>
          <w:i/>
          <w:lang w:val="it-IT"/>
        </w:rPr>
        <w:t xml:space="preserve">                                                </w:t>
      </w:r>
      <w:r w:rsidRPr="00FE6239">
        <w:rPr>
          <w:b/>
          <w:i/>
          <w:lang w:val="it-IT"/>
        </w:rPr>
        <w:tab/>
        <w:t xml:space="preserve"> </w:t>
      </w:r>
    </w:p>
    <w:p w:rsidR="00320306" w:rsidRPr="00FE6239" w:rsidRDefault="00320306" w:rsidP="00320306">
      <w:pPr>
        <w:pStyle w:val="Header"/>
        <w:jc w:val="center"/>
        <w:rPr>
          <w:b/>
          <w:lang w:val="it-IT"/>
        </w:rPr>
      </w:pPr>
      <w:r w:rsidRPr="00FE6239">
        <w:rPr>
          <w:b/>
          <w:lang w:val="it-IT"/>
        </w:rPr>
        <w:t>MUNICIPIUL PLOIESTI</w:t>
      </w:r>
    </w:p>
    <w:p w:rsidR="00320306" w:rsidRPr="00FE6239" w:rsidRDefault="00320306" w:rsidP="00320306">
      <w:pPr>
        <w:pStyle w:val="Header"/>
        <w:jc w:val="center"/>
        <w:rPr>
          <w:b/>
          <w:lang w:val="it-IT"/>
        </w:rPr>
      </w:pPr>
      <w:r w:rsidRPr="00FE6239">
        <w:rPr>
          <w:b/>
          <w:lang w:val="it-IT"/>
        </w:rPr>
        <w:t>SERVICIUL PUBLIC FINANTE LOCALE</w:t>
      </w:r>
    </w:p>
    <w:p w:rsidR="00320306" w:rsidRPr="00FE6239" w:rsidRDefault="00320306" w:rsidP="00320306">
      <w:pPr>
        <w:pStyle w:val="Header"/>
        <w:jc w:val="center"/>
        <w:rPr>
          <w:b/>
          <w:lang w:val="pt-PT"/>
        </w:rPr>
      </w:pPr>
      <w:r w:rsidRPr="00FE6239">
        <w:rPr>
          <w:b/>
          <w:lang w:val="pt-PT"/>
        </w:rPr>
        <w:t>B-dul Independentei, nr.16</w:t>
      </w:r>
    </w:p>
    <w:p w:rsidR="00320306" w:rsidRPr="00FE6239" w:rsidRDefault="00320306" w:rsidP="00320306">
      <w:pPr>
        <w:pStyle w:val="Header"/>
        <w:jc w:val="center"/>
        <w:rPr>
          <w:b/>
          <w:lang w:val="pt-PT"/>
        </w:rPr>
      </w:pPr>
      <w:r w:rsidRPr="00FE6239">
        <w:rPr>
          <w:b/>
          <w:lang w:val="pt-PT"/>
        </w:rPr>
        <w:t>Tel.</w:t>
      </w:r>
      <w:r w:rsidRPr="00FE6239">
        <w:rPr>
          <w:rStyle w:val="panchor1"/>
          <w:rFonts w:ascii="Calibri Light" w:hAnsi="Calibri Light"/>
          <w:color w:val="auto"/>
          <w:sz w:val="28"/>
          <w:szCs w:val="28"/>
          <w:lang w:val="pt-PT"/>
        </w:rPr>
        <w:t xml:space="preserve"> </w:t>
      </w:r>
      <w:r w:rsidRPr="00FE6239">
        <w:rPr>
          <w:rStyle w:val="Strong"/>
          <w:rFonts w:ascii="Calibri Light" w:hAnsi="Calibri Light"/>
        </w:rPr>
        <w:t>0372/133.873; 0372/133.874</w:t>
      </w:r>
      <w:r w:rsidRPr="00FE6239">
        <w:rPr>
          <w:b/>
          <w:lang w:val="pt-PT"/>
        </w:rPr>
        <w:t>; fax:0244-546711</w:t>
      </w:r>
    </w:p>
    <w:p w:rsidR="00320306" w:rsidRPr="00FE6239" w:rsidRDefault="00320306" w:rsidP="00320306">
      <w:pPr>
        <w:pStyle w:val="Header"/>
        <w:jc w:val="center"/>
        <w:rPr>
          <w:b/>
          <w:lang w:val="pt-PT"/>
        </w:rPr>
      </w:pPr>
      <w:r w:rsidRPr="00FE6239">
        <w:rPr>
          <w:b/>
          <w:lang w:val="pt-PT"/>
        </w:rPr>
        <w:t>Operator de date cu caracter personal nr.21443</w:t>
      </w:r>
    </w:p>
    <w:p w:rsidR="00320306" w:rsidRPr="00FE6239" w:rsidRDefault="00320306" w:rsidP="00320306">
      <w:pPr>
        <w:jc w:val="center"/>
      </w:pPr>
    </w:p>
    <w:p w:rsidR="00320306" w:rsidRPr="00FE6239" w:rsidRDefault="00320306" w:rsidP="00320306">
      <w:pPr>
        <w:rPr>
          <w:lang w:val="fr-FR"/>
        </w:rPr>
      </w:pPr>
      <w:r w:rsidRPr="00FE6239">
        <w:rPr>
          <w:lang w:val="fr-FR"/>
        </w:rPr>
        <w:t>Nr.___________/____________</w:t>
      </w:r>
    </w:p>
    <w:p w:rsidR="00320306" w:rsidRPr="00FE6239" w:rsidRDefault="00320306" w:rsidP="00320306">
      <w:pPr>
        <w:jc w:val="center"/>
        <w:rPr>
          <w:b/>
          <w:lang w:val="fr-FR"/>
        </w:rPr>
      </w:pPr>
      <w:r w:rsidRPr="00FE6239">
        <w:rPr>
          <w:b/>
          <w:lang w:val="fr-FR"/>
        </w:rPr>
        <w:t>ACORD DE PRINCIPIU</w:t>
      </w:r>
    </w:p>
    <w:p w:rsidR="00320306" w:rsidRPr="00FE6239" w:rsidRDefault="00320306" w:rsidP="00320306">
      <w:pPr>
        <w:pStyle w:val="Heading2"/>
        <w:ind w:firstLine="720"/>
        <w:rPr>
          <w:color w:val="auto"/>
          <w:lang w:val="fr-FR"/>
        </w:rPr>
      </w:pPr>
    </w:p>
    <w:p w:rsidR="00320306" w:rsidRPr="00FE6239" w:rsidRDefault="00320306" w:rsidP="00320306">
      <w:pPr>
        <w:jc w:val="both"/>
        <w:rPr>
          <w:i/>
          <w:sz w:val="24"/>
          <w:szCs w:val="24"/>
        </w:rPr>
      </w:pPr>
      <w:r w:rsidRPr="00FE6239">
        <w:rPr>
          <w:i/>
          <w:sz w:val="24"/>
          <w:szCs w:val="24"/>
        </w:rPr>
        <w:t>Datele de identificare a contribuabilului            Datele de identificare ale împuternicitului</w:t>
      </w:r>
    </w:p>
    <w:p w:rsidR="00320306" w:rsidRPr="00FE6239" w:rsidRDefault="00320306" w:rsidP="00320306">
      <w:pPr>
        <w:jc w:val="both"/>
        <w:rPr>
          <w:sz w:val="24"/>
          <w:szCs w:val="24"/>
        </w:rPr>
      </w:pPr>
      <w:r w:rsidRPr="00FE6239">
        <w:rPr>
          <w:sz w:val="24"/>
          <w:szCs w:val="24"/>
        </w:rPr>
        <w:t>Denumirea …………………………….              Nume- prenume…………………………</w:t>
      </w:r>
    </w:p>
    <w:p w:rsidR="00320306" w:rsidRPr="00FE6239" w:rsidRDefault="00320306" w:rsidP="00320306">
      <w:pPr>
        <w:jc w:val="both"/>
        <w:rPr>
          <w:sz w:val="24"/>
          <w:szCs w:val="24"/>
        </w:rPr>
      </w:pPr>
      <w:r w:rsidRPr="00FE6239">
        <w:rPr>
          <w:sz w:val="24"/>
          <w:szCs w:val="24"/>
        </w:rPr>
        <w:t>Adresa …………………………………              Domiciliul………………………………</w:t>
      </w:r>
    </w:p>
    <w:p w:rsidR="00320306" w:rsidRPr="00FE6239" w:rsidRDefault="00320306" w:rsidP="00320306">
      <w:pPr>
        <w:jc w:val="both"/>
        <w:rPr>
          <w:sz w:val="24"/>
          <w:szCs w:val="24"/>
        </w:rPr>
      </w:pPr>
      <w:r w:rsidRPr="00FE6239">
        <w:rPr>
          <w:sz w:val="24"/>
          <w:szCs w:val="24"/>
        </w:rPr>
        <w:t>Cod de identificare fiscală……………..              CNP……………………………………..</w:t>
      </w:r>
    </w:p>
    <w:p w:rsidR="00320306" w:rsidRPr="00FE6239" w:rsidRDefault="00320306" w:rsidP="00320306">
      <w:pPr>
        <w:jc w:val="both"/>
        <w:rPr>
          <w:sz w:val="24"/>
          <w:szCs w:val="24"/>
        </w:rPr>
      </w:pPr>
    </w:p>
    <w:p w:rsidR="00320306" w:rsidRPr="00FE6239" w:rsidRDefault="00320306" w:rsidP="00320306">
      <w:pPr>
        <w:jc w:val="both"/>
        <w:rPr>
          <w:sz w:val="24"/>
          <w:szCs w:val="24"/>
        </w:rPr>
      </w:pPr>
      <w:r w:rsidRPr="00FE6239">
        <w:rPr>
          <w:sz w:val="24"/>
          <w:szCs w:val="24"/>
        </w:rPr>
        <w:tab/>
        <w:t xml:space="preserve">În conformitate cu prevederile Hotărârii Consiliului Local nr……/2016 privind </w:t>
      </w:r>
      <w:r w:rsidRPr="00FE6239">
        <w:rPr>
          <w:sz w:val="24"/>
          <w:szCs w:val="24"/>
          <w:lang w:val="it-IT"/>
        </w:rPr>
        <w:t>a</w:t>
      </w:r>
      <w:r w:rsidRPr="00FE6239">
        <w:rPr>
          <w:sz w:val="24"/>
          <w:szCs w:val="24"/>
          <w:lang w:val="ro-RO"/>
        </w:rPr>
        <w:t>probarea Procedurii de acordare a eșalonării la plată a sumelor rezultate în urma unor acțiuni de inspecție fiscală efectuate de către Serviciul Public Finanțe Locale Ploiești</w:t>
      </w:r>
      <w:r w:rsidRPr="00FE6239">
        <w:rPr>
          <w:sz w:val="24"/>
          <w:szCs w:val="24"/>
        </w:rPr>
        <w:t>;</w:t>
      </w:r>
    </w:p>
    <w:p w:rsidR="00320306" w:rsidRPr="00FE6239" w:rsidRDefault="00320306" w:rsidP="00320306">
      <w:pPr>
        <w:jc w:val="both"/>
        <w:rPr>
          <w:sz w:val="24"/>
          <w:szCs w:val="24"/>
        </w:rPr>
      </w:pPr>
      <w:r w:rsidRPr="00FE6239">
        <w:rPr>
          <w:sz w:val="24"/>
          <w:szCs w:val="24"/>
        </w:rPr>
        <w:tab/>
        <w:t>Având în vedere cererea dumneavoastră înregistrată la Serviciul Public Finanțe Locale Ploiești sub nr……..din data de…………;</w:t>
      </w:r>
    </w:p>
    <w:p w:rsidR="00320306" w:rsidRPr="00FE6239" w:rsidRDefault="00320306" w:rsidP="00320306">
      <w:pPr>
        <w:shd w:val="clear" w:color="auto" w:fill="FFFFFF"/>
        <w:jc w:val="both"/>
        <w:rPr>
          <w:sz w:val="24"/>
          <w:szCs w:val="24"/>
          <w:lang w:val="ro-RO"/>
        </w:rPr>
      </w:pPr>
      <w:r w:rsidRPr="00FE6239">
        <w:rPr>
          <w:sz w:val="24"/>
          <w:szCs w:val="24"/>
        </w:rPr>
        <w:tab/>
        <w:t xml:space="preserve">Luând în considerare că sunt îndeplinite condițiile prevăzute în Procedura </w:t>
      </w:r>
      <w:r w:rsidRPr="00FE6239">
        <w:rPr>
          <w:sz w:val="24"/>
          <w:szCs w:val="24"/>
          <w:lang w:val="ro-RO"/>
        </w:rPr>
        <w:t>privind acordarea eșalonării la plată a sumelor rezultate în urma unor acțiuni de inspecție fiscală efectuate de către Serviciul Public Finanțe Locale Ploiești, aprobată prin HCL nr....../2016, se emite următorul acord de principiu</w:t>
      </w:r>
      <w:r w:rsidR="00B20137" w:rsidRPr="00FE6239">
        <w:rPr>
          <w:sz w:val="24"/>
          <w:szCs w:val="24"/>
          <w:lang w:val="ro-RO"/>
        </w:rPr>
        <w:t xml:space="preserve"> privind</w:t>
      </w:r>
      <w:r w:rsidRPr="00FE6239">
        <w:rPr>
          <w:sz w:val="24"/>
          <w:szCs w:val="24"/>
          <w:lang w:val="ro-RO"/>
        </w:rPr>
        <w:t>:</w:t>
      </w:r>
    </w:p>
    <w:p w:rsidR="00320306" w:rsidRPr="00FE6239" w:rsidRDefault="001B42AF" w:rsidP="001B42AF">
      <w:pPr>
        <w:pStyle w:val="ListParagraph"/>
        <w:numPr>
          <w:ilvl w:val="0"/>
          <w:numId w:val="11"/>
        </w:numPr>
        <w:jc w:val="both"/>
        <w:rPr>
          <w:b/>
          <w:sz w:val="24"/>
          <w:szCs w:val="24"/>
          <w:lang w:val="fr-FR"/>
        </w:rPr>
      </w:pPr>
      <w:r w:rsidRPr="00FE6239">
        <w:rPr>
          <w:sz w:val="24"/>
          <w:szCs w:val="24"/>
          <w:lang w:val="ro-RO"/>
        </w:rPr>
        <w:t>E</w:t>
      </w:r>
      <w:r w:rsidR="00320306" w:rsidRPr="00FE6239">
        <w:rPr>
          <w:sz w:val="24"/>
          <w:szCs w:val="24"/>
          <w:lang w:val="ro-RO"/>
        </w:rPr>
        <w:t xml:space="preserve">șalonarea la plată a </w:t>
      </w:r>
      <w:r w:rsidR="00320306" w:rsidRPr="00FE6239">
        <w:rPr>
          <w:b/>
          <w:sz w:val="24"/>
          <w:szCs w:val="24"/>
          <w:lang w:val="fr-FR"/>
        </w:rPr>
        <w:t>obligațiilor</w:t>
      </w:r>
      <w:r w:rsidR="00320306" w:rsidRPr="00FE6239">
        <w:rPr>
          <w:sz w:val="24"/>
          <w:szCs w:val="24"/>
          <w:lang w:val="fr-FR"/>
        </w:rPr>
        <w:t xml:space="preserve"> </w:t>
      </w:r>
      <w:r w:rsidR="001A0AA8" w:rsidRPr="00FE6239">
        <w:rPr>
          <w:b/>
          <w:sz w:val="24"/>
          <w:szCs w:val="24"/>
          <w:lang w:val="fr-FR"/>
        </w:rPr>
        <w:t xml:space="preserve">bugetare rezultate, </w:t>
      </w:r>
      <w:r w:rsidR="00320306" w:rsidRPr="00FE6239">
        <w:rPr>
          <w:b/>
          <w:sz w:val="24"/>
          <w:szCs w:val="24"/>
          <w:lang w:val="fr-FR"/>
        </w:rPr>
        <w:t>ca diferență, din raportul de inspecție fiscală nr…</w:t>
      </w:r>
      <w:r w:rsidRPr="00FE6239">
        <w:rPr>
          <w:b/>
          <w:sz w:val="24"/>
          <w:szCs w:val="24"/>
          <w:lang w:val="fr-FR"/>
        </w:rPr>
        <w:t xml:space="preserve">…………din data de…………., </w:t>
      </w:r>
      <w:r w:rsidRPr="00FE6239">
        <w:rPr>
          <w:sz w:val="24"/>
          <w:szCs w:val="24"/>
          <w:lang w:val="ro-RO"/>
        </w:rPr>
        <w:t xml:space="preserve">pe o perioadă de.....luni, </w:t>
      </w:r>
      <w:r w:rsidR="00320306" w:rsidRPr="00FE6239">
        <w:rPr>
          <w:b/>
          <w:sz w:val="24"/>
          <w:szCs w:val="24"/>
          <w:lang w:val="fr-FR"/>
        </w:rPr>
        <w:t xml:space="preserve"> în sumă totală de …………., reprezentând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3170"/>
        <w:gridCol w:w="1870"/>
        <w:gridCol w:w="2430"/>
        <w:gridCol w:w="2900"/>
      </w:tblGrid>
      <w:tr w:rsidR="00FE6239" w:rsidRPr="00FE6239" w:rsidTr="002610E4">
        <w:trPr>
          <w:trHeight w:val="220"/>
        </w:trPr>
        <w:tc>
          <w:tcPr>
            <w:tcW w:w="628" w:type="dxa"/>
            <w:vMerge w:val="restart"/>
            <w:shd w:val="clear" w:color="auto" w:fill="auto"/>
          </w:tcPr>
          <w:p w:rsidR="00320306" w:rsidRPr="00FE6239" w:rsidRDefault="00320306" w:rsidP="00B2056A">
            <w:pPr>
              <w:jc w:val="center"/>
              <w:rPr>
                <w:b/>
                <w:sz w:val="24"/>
                <w:szCs w:val="24"/>
                <w:lang w:val="ro-RO"/>
              </w:rPr>
            </w:pPr>
            <w:r w:rsidRPr="00FE6239">
              <w:rPr>
                <w:b/>
                <w:sz w:val="24"/>
                <w:szCs w:val="24"/>
                <w:lang w:val="ro-RO"/>
              </w:rPr>
              <w:t>Nr. crt.</w:t>
            </w:r>
          </w:p>
        </w:tc>
        <w:tc>
          <w:tcPr>
            <w:tcW w:w="3170" w:type="dxa"/>
            <w:vMerge w:val="restart"/>
            <w:shd w:val="clear" w:color="auto" w:fill="auto"/>
          </w:tcPr>
          <w:p w:rsidR="00320306" w:rsidRPr="00FE6239" w:rsidRDefault="00320306" w:rsidP="00B2056A">
            <w:pPr>
              <w:jc w:val="center"/>
              <w:rPr>
                <w:b/>
                <w:sz w:val="24"/>
                <w:szCs w:val="24"/>
                <w:lang w:val="ro-RO"/>
              </w:rPr>
            </w:pPr>
            <w:r w:rsidRPr="00FE6239">
              <w:rPr>
                <w:b/>
                <w:sz w:val="24"/>
                <w:szCs w:val="24"/>
                <w:lang w:val="ro-RO"/>
              </w:rPr>
              <w:t>Denumirea obligației bugetare</w:t>
            </w:r>
          </w:p>
        </w:tc>
        <w:tc>
          <w:tcPr>
            <w:tcW w:w="7200" w:type="dxa"/>
            <w:gridSpan w:val="3"/>
            <w:shd w:val="clear" w:color="auto" w:fill="auto"/>
          </w:tcPr>
          <w:p w:rsidR="00320306" w:rsidRPr="00FE6239" w:rsidRDefault="00320306" w:rsidP="00B2056A">
            <w:pPr>
              <w:jc w:val="center"/>
              <w:rPr>
                <w:b/>
                <w:sz w:val="24"/>
                <w:szCs w:val="24"/>
                <w:lang w:val="ro-RO"/>
              </w:rPr>
            </w:pPr>
            <w:r w:rsidRPr="00FE6239">
              <w:rPr>
                <w:b/>
                <w:sz w:val="24"/>
                <w:szCs w:val="24"/>
                <w:lang w:val="ro-RO"/>
              </w:rPr>
              <w:t>Suma datorată</w:t>
            </w:r>
          </w:p>
        </w:tc>
      </w:tr>
      <w:tr w:rsidR="00FE6239" w:rsidRPr="00FE6239" w:rsidTr="002610E4">
        <w:trPr>
          <w:trHeight w:val="225"/>
        </w:trPr>
        <w:tc>
          <w:tcPr>
            <w:tcW w:w="628" w:type="dxa"/>
            <w:vMerge/>
            <w:shd w:val="clear" w:color="auto" w:fill="auto"/>
          </w:tcPr>
          <w:p w:rsidR="00320306" w:rsidRPr="00FE6239" w:rsidRDefault="00320306" w:rsidP="00B2056A">
            <w:pPr>
              <w:jc w:val="center"/>
              <w:rPr>
                <w:b/>
                <w:sz w:val="24"/>
                <w:szCs w:val="24"/>
                <w:lang w:val="ro-RO"/>
              </w:rPr>
            </w:pPr>
          </w:p>
        </w:tc>
        <w:tc>
          <w:tcPr>
            <w:tcW w:w="3170" w:type="dxa"/>
            <w:vMerge/>
            <w:shd w:val="clear" w:color="auto" w:fill="auto"/>
          </w:tcPr>
          <w:p w:rsidR="00320306" w:rsidRPr="00FE6239" w:rsidRDefault="00320306" w:rsidP="00B2056A">
            <w:pPr>
              <w:jc w:val="center"/>
              <w:rPr>
                <w:b/>
                <w:sz w:val="24"/>
                <w:szCs w:val="24"/>
                <w:lang w:val="ro-RO"/>
              </w:rPr>
            </w:pPr>
          </w:p>
        </w:tc>
        <w:tc>
          <w:tcPr>
            <w:tcW w:w="1870" w:type="dxa"/>
            <w:shd w:val="clear" w:color="auto" w:fill="auto"/>
          </w:tcPr>
          <w:p w:rsidR="00320306" w:rsidRPr="00FE6239" w:rsidRDefault="00320306" w:rsidP="00B2056A">
            <w:pPr>
              <w:jc w:val="center"/>
              <w:rPr>
                <w:b/>
                <w:sz w:val="24"/>
                <w:szCs w:val="24"/>
                <w:lang w:val="ro-RO"/>
              </w:rPr>
            </w:pPr>
            <w:r w:rsidRPr="00FE6239">
              <w:rPr>
                <w:b/>
                <w:sz w:val="24"/>
                <w:szCs w:val="24"/>
                <w:lang w:val="ro-RO"/>
              </w:rPr>
              <w:t>Debit</w:t>
            </w:r>
          </w:p>
        </w:tc>
        <w:tc>
          <w:tcPr>
            <w:tcW w:w="2430" w:type="dxa"/>
            <w:shd w:val="clear" w:color="auto" w:fill="auto"/>
          </w:tcPr>
          <w:p w:rsidR="00320306" w:rsidRPr="00FE6239" w:rsidRDefault="00320306" w:rsidP="00B2056A">
            <w:pPr>
              <w:jc w:val="center"/>
              <w:rPr>
                <w:b/>
                <w:sz w:val="24"/>
                <w:szCs w:val="24"/>
                <w:lang w:val="ro-RO"/>
              </w:rPr>
            </w:pPr>
            <w:r w:rsidRPr="00FE6239">
              <w:rPr>
                <w:b/>
                <w:sz w:val="24"/>
                <w:szCs w:val="24"/>
                <w:lang w:val="ro-RO"/>
              </w:rPr>
              <w:t xml:space="preserve">Accesorii </w:t>
            </w:r>
          </w:p>
        </w:tc>
        <w:tc>
          <w:tcPr>
            <w:tcW w:w="2900" w:type="dxa"/>
            <w:shd w:val="clear" w:color="auto" w:fill="auto"/>
          </w:tcPr>
          <w:p w:rsidR="00320306" w:rsidRPr="00FE6239" w:rsidRDefault="00320306" w:rsidP="00B2056A">
            <w:pPr>
              <w:jc w:val="center"/>
              <w:rPr>
                <w:b/>
                <w:sz w:val="24"/>
                <w:szCs w:val="24"/>
                <w:lang w:val="ro-RO"/>
              </w:rPr>
            </w:pPr>
            <w:r w:rsidRPr="00FE6239">
              <w:rPr>
                <w:b/>
                <w:sz w:val="24"/>
                <w:szCs w:val="24"/>
                <w:lang w:val="ro-RO"/>
              </w:rPr>
              <w:t>Total obligații</w:t>
            </w:r>
          </w:p>
        </w:tc>
      </w:tr>
      <w:tr w:rsidR="00FE6239" w:rsidRPr="00FE6239" w:rsidTr="002610E4">
        <w:tc>
          <w:tcPr>
            <w:tcW w:w="628" w:type="dxa"/>
            <w:shd w:val="clear" w:color="auto" w:fill="auto"/>
          </w:tcPr>
          <w:p w:rsidR="00320306" w:rsidRPr="00FE6239" w:rsidRDefault="00320306" w:rsidP="00B2056A">
            <w:pPr>
              <w:jc w:val="center"/>
              <w:rPr>
                <w:sz w:val="18"/>
                <w:szCs w:val="18"/>
                <w:lang w:val="ro-RO"/>
              </w:rPr>
            </w:pPr>
            <w:r w:rsidRPr="00FE6239">
              <w:rPr>
                <w:sz w:val="18"/>
                <w:szCs w:val="18"/>
                <w:lang w:val="ro-RO"/>
              </w:rPr>
              <w:t>0</w:t>
            </w:r>
          </w:p>
        </w:tc>
        <w:tc>
          <w:tcPr>
            <w:tcW w:w="3170" w:type="dxa"/>
            <w:shd w:val="clear" w:color="auto" w:fill="auto"/>
          </w:tcPr>
          <w:p w:rsidR="00320306" w:rsidRPr="00FE6239" w:rsidRDefault="00320306" w:rsidP="00B2056A">
            <w:pPr>
              <w:jc w:val="center"/>
              <w:rPr>
                <w:sz w:val="18"/>
                <w:szCs w:val="18"/>
                <w:lang w:val="ro-RO"/>
              </w:rPr>
            </w:pPr>
            <w:r w:rsidRPr="00FE6239">
              <w:rPr>
                <w:sz w:val="18"/>
                <w:szCs w:val="18"/>
                <w:lang w:val="ro-RO"/>
              </w:rPr>
              <w:t>1</w:t>
            </w:r>
          </w:p>
        </w:tc>
        <w:tc>
          <w:tcPr>
            <w:tcW w:w="1870" w:type="dxa"/>
            <w:shd w:val="clear" w:color="auto" w:fill="auto"/>
          </w:tcPr>
          <w:p w:rsidR="00320306" w:rsidRPr="00FE6239" w:rsidRDefault="00320306" w:rsidP="00B2056A">
            <w:pPr>
              <w:jc w:val="center"/>
              <w:rPr>
                <w:sz w:val="18"/>
                <w:szCs w:val="18"/>
                <w:lang w:val="ro-RO"/>
              </w:rPr>
            </w:pPr>
            <w:r w:rsidRPr="00FE6239">
              <w:rPr>
                <w:sz w:val="18"/>
                <w:szCs w:val="18"/>
                <w:lang w:val="ro-RO"/>
              </w:rPr>
              <w:t>2</w:t>
            </w:r>
          </w:p>
        </w:tc>
        <w:tc>
          <w:tcPr>
            <w:tcW w:w="2430" w:type="dxa"/>
            <w:shd w:val="clear" w:color="auto" w:fill="auto"/>
          </w:tcPr>
          <w:p w:rsidR="00320306" w:rsidRPr="00FE6239" w:rsidRDefault="00320306" w:rsidP="00B2056A">
            <w:pPr>
              <w:jc w:val="center"/>
              <w:rPr>
                <w:sz w:val="18"/>
                <w:szCs w:val="18"/>
                <w:lang w:val="ro-RO"/>
              </w:rPr>
            </w:pPr>
            <w:r w:rsidRPr="00FE6239">
              <w:rPr>
                <w:sz w:val="18"/>
                <w:szCs w:val="18"/>
                <w:lang w:val="ro-RO"/>
              </w:rPr>
              <w:t>3</w:t>
            </w:r>
          </w:p>
        </w:tc>
        <w:tc>
          <w:tcPr>
            <w:tcW w:w="2900" w:type="dxa"/>
            <w:shd w:val="clear" w:color="auto" w:fill="auto"/>
          </w:tcPr>
          <w:p w:rsidR="00320306" w:rsidRPr="00FE6239" w:rsidRDefault="00320306" w:rsidP="00B2056A">
            <w:pPr>
              <w:jc w:val="center"/>
              <w:rPr>
                <w:sz w:val="18"/>
                <w:szCs w:val="18"/>
                <w:lang w:val="ro-RO"/>
              </w:rPr>
            </w:pPr>
            <w:r w:rsidRPr="00FE6239">
              <w:rPr>
                <w:sz w:val="18"/>
                <w:szCs w:val="18"/>
                <w:lang w:val="ro-RO"/>
              </w:rPr>
              <w:t>4=2+3</w:t>
            </w:r>
          </w:p>
        </w:tc>
      </w:tr>
      <w:tr w:rsidR="00FE6239" w:rsidRPr="00FE6239" w:rsidTr="002610E4">
        <w:tc>
          <w:tcPr>
            <w:tcW w:w="628" w:type="dxa"/>
            <w:shd w:val="clear" w:color="auto" w:fill="auto"/>
          </w:tcPr>
          <w:p w:rsidR="00320306" w:rsidRPr="00FE6239" w:rsidRDefault="00320306" w:rsidP="00B2056A">
            <w:pPr>
              <w:jc w:val="both"/>
              <w:rPr>
                <w:lang w:val="ro-RO"/>
              </w:rPr>
            </w:pPr>
          </w:p>
        </w:tc>
        <w:tc>
          <w:tcPr>
            <w:tcW w:w="3170" w:type="dxa"/>
            <w:shd w:val="clear" w:color="auto" w:fill="auto"/>
          </w:tcPr>
          <w:p w:rsidR="00320306" w:rsidRPr="00FE6239" w:rsidRDefault="00320306" w:rsidP="00B2056A">
            <w:pPr>
              <w:jc w:val="both"/>
              <w:rPr>
                <w:lang w:val="ro-RO"/>
              </w:rPr>
            </w:pPr>
          </w:p>
        </w:tc>
        <w:tc>
          <w:tcPr>
            <w:tcW w:w="1870" w:type="dxa"/>
            <w:shd w:val="clear" w:color="auto" w:fill="auto"/>
          </w:tcPr>
          <w:p w:rsidR="00320306" w:rsidRPr="00FE6239" w:rsidRDefault="00320306" w:rsidP="00B2056A">
            <w:pPr>
              <w:jc w:val="both"/>
              <w:rPr>
                <w:lang w:val="ro-RO"/>
              </w:rPr>
            </w:pPr>
          </w:p>
        </w:tc>
        <w:tc>
          <w:tcPr>
            <w:tcW w:w="2430" w:type="dxa"/>
            <w:shd w:val="clear" w:color="auto" w:fill="auto"/>
          </w:tcPr>
          <w:p w:rsidR="00320306" w:rsidRPr="00FE6239" w:rsidRDefault="00320306" w:rsidP="00B2056A">
            <w:pPr>
              <w:jc w:val="both"/>
              <w:rPr>
                <w:lang w:val="ro-RO"/>
              </w:rPr>
            </w:pPr>
          </w:p>
        </w:tc>
        <w:tc>
          <w:tcPr>
            <w:tcW w:w="2900" w:type="dxa"/>
            <w:shd w:val="clear" w:color="auto" w:fill="auto"/>
          </w:tcPr>
          <w:p w:rsidR="00320306" w:rsidRPr="00FE6239" w:rsidRDefault="00320306" w:rsidP="00B2056A">
            <w:pPr>
              <w:jc w:val="both"/>
              <w:rPr>
                <w:lang w:val="ro-RO"/>
              </w:rPr>
            </w:pPr>
          </w:p>
        </w:tc>
      </w:tr>
    </w:tbl>
    <w:p w:rsidR="00320306" w:rsidRPr="00FE6239" w:rsidRDefault="001B42AF" w:rsidP="001B42AF">
      <w:pPr>
        <w:pStyle w:val="ListParagraph"/>
        <w:numPr>
          <w:ilvl w:val="0"/>
          <w:numId w:val="11"/>
        </w:numPr>
        <w:jc w:val="both"/>
        <w:rPr>
          <w:sz w:val="24"/>
          <w:szCs w:val="24"/>
          <w:lang w:val="ro-RO"/>
        </w:rPr>
      </w:pPr>
      <w:r w:rsidRPr="00FE6239">
        <w:rPr>
          <w:sz w:val="24"/>
          <w:szCs w:val="24"/>
          <w:lang w:val="ro-RO"/>
        </w:rPr>
        <w:t>În termen de 10 zile de la data comunicării prezentului acord de principiu trebuie să constituiți garanții</w:t>
      </w:r>
      <w:r w:rsidR="000B1BA2">
        <w:rPr>
          <w:sz w:val="24"/>
          <w:szCs w:val="24"/>
          <w:lang w:val="ro-RO"/>
        </w:rPr>
        <w:t>:</w:t>
      </w:r>
      <w:r w:rsidR="000B1BA2" w:rsidRPr="000B1BA2">
        <w:rPr>
          <w:rFonts w:cs="Times New Roman"/>
        </w:rPr>
        <w:t xml:space="preserve"> </w:t>
      </w:r>
      <w:r w:rsidR="000B1BA2" w:rsidRPr="000B1BA2">
        <w:rPr>
          <w:rFonts w:cs="Times New Roman"/>
          <w:sz w:val="24"/>
          <w:szCs w:val="24"/>
        </w:rPr>
        <w:t>consemnarea de mijloace banesti la o unitate a Trezoreriei Statului; scrisoare de garantie emisa de o institutie de credit sau polita de asigurare de garantie emisa de o societate de asigurare; ipoteca asupra unor bunuri imobile sau mobile din tara -în acest caz contribuabilul  va prezenta raportul de evaluare al bunului in cauza, extras de carte funciara care sa confirme ca bunul este liber de sarcini și acordul beneficiarului eșalonării de-al oferi drept garanție în favoarea municipiului Ploiești prin Serviciul Public Finanțe Locale Ploiești</w:t>
      </w:r>
      <w:r w:rsidR="008207D0" w:rsidRPr="00FE6239">
        <w:rPr>
          <w:sz w:val="24"/>
          <w:szCs w:val="24"/>
          <w:lang w:val="ro-RO"/>
        </w:rPr>
        <w:t>;</w:t>
      </w:r>
    </w:p>
    <w:p w:rsidR="00320306" w:rsidRPr="00FE6239" w:rsidRDefault="00320306" w:rsidP="00320306">
      <w:pPr>
        <w:pStyle w:val="ListParagraph"/>
        <w:numPr>
          <w:ilvl w:val="0"/>
          <w:numId w:val="11"/>
        </w:numPr>
        <w:jc w:val="both"/>
        <w:rPr>
          <w:lang w:val="ro-RO"/>
        </w:rPr>
      </w:pPr>
      <w:r w:rsidRPr="00FE6239">
        <w:rPr>
          <w:sz w:val="24"/>
          <w:szCs w:val="24"/>
        </w:rPr>
        <w:t xml:space="preserve">Cuantumul și termenele de plată a ratelor de eșalonare se stabilesc prin graficul de eșalonare, care face parte </w:t>
      </w:r>
      <w:r w:rsidR="0077040E" w:rsidRPr="00FE6239">
        <w:rPr>
          <w:sz w:val="24"/>
          <w:szCs w:val="24"/>
        </w:rPr>
        <w:t xml:space="preserve">integrantă din </w:t>
      </w:r>
      <w:r w:rsidR="008207D0" w:rsidRPr="00FE6239">
        <w:rPr>
          <w:sz w:val="24"/>
          <w:szCs w:val="24"/>
        </w:rPr>
        <w:t>d</w:t>
      </w:r>
      <w:r w:rsidRPr="00FE6239">
        <w:rPr>
          <w:sz w:val="24"/>
          <w:szCs w:val="24"/>
        </w:rPr>
        <w:t>ecizi</w:t>
      </w:r>
      <w:r w:rsidR="008207D0" w:rsidRPr="00FE6239">
        <w:rPr>
          <w:sz w:val="24"/>
          <w:szCs w:val="24"/>
        </w:rPr>
        <w:t>a de eșalonare;</w:t>
      </w:r>
    </w:p>
    <w:p w:rsidR="002610E4" w:rsidRPr="00FE6239" w:rsidRDefault="002610E4" w:rsidP="002610E4">
      <w:pPr>
        <w:pStyle w:val="ListParagraph"/>
        <w:numPr>
          <w:ilvl w:val="0"/>
          <w:numId w:val="11"/>
        </w:numPr>
        <w:jc w:val="both"/>
        <w:rPr>
          <w:lang w:val="ro-RO"/>
        </w:rPr>
      </w:pPr>
      <w:r w:rsidRPr="00FE6239">
        <w:rPr>
          <w:sz w:val="24"/>
          <w:szCs w:val="24"/>
        </w:rPr>
        <w:t xml:space="preserve">Pentru obligațiile necuprinse în conținutul graficului de eșalonare, cu termene scadente pe perioada eșalonării, aveți obligația achitării acestora, în conformitate cu prevederile art.154 din Legea nr.205/2015 privind Codul de procedură </w:t>
      </w:r>
      <w:r w:rsidR="000B1BA2">
        <w:rPr>
          <w:sz w:val="24"/>
          <w:szCs w:val="24"/>
        </w:rPr>
        <w:t xml:space="preserve">fiscală, </w:t>
      </w:r>
      <w:r w:rsidR="000B1BA2" w:rsidRPr="00FE6239">
        <w:rPr>
          <w:sz w:val="24"/>
          <w:szCs w:val="24"/>
        </w:rPr>
        <w:t xml:space="preserve">coroborate cu </w:t>
      </w:r>
      <w:r w:rsidR="000B1BA2" w:rsidRPr="00FE6239">
        <w:rPr>
          <w:sz w:val="24"/>
          <w:szCs w:val="24"/>
          <w:lang w:val="ro-RO"/>
        </w:rPr>
        <w:t xml:space="preserve"> prevederile HCL nr.../2016</w:t>
      </w:r>
      <w:r w:rsidRPr="00FE6239">
        <w:rPr>
          <w:sz w:val="24"/>
          <w:szCs w:val="24"/>
        </w:rPr>
        <w:t>.</w:t>
      </w:r>
    </w:p>
    <w:p w:rsidR="008207D0" w:rsidRPr="00FE6239" w:rsidRDefault="002610E4" w:rsidP="002610E4">
      <w:pPr>
        <w:pStyle w:val="ListParagraph"/>
        <w:numPr>
          <w:ilvl w:val="0"/>
          <w:numId w:val="11"/>
        </w:numPr>
        <w:jc w:val="both"/>
        <w:rPr>
          <w:lang w:val="ro-RO"/>
        </w:rPr>
      </w:pPr>
      <w:r w:rsidRPr="00FE6239">
        <w:rPr>
          <w:sz w:val="24"/>
          <w:szCs w:val="24"/>
        </w:rPr>
        <w:t xml:space="preserve"> </w:t>
      </w:r>
      <w:r w:rsidR="008207D0" w:rsidRPr="00FE6239">
        <w:rPr>
          <w:sz w:val="24"/>
          <w:szCs w:val="24"/>
          <w:lang w:val="ro-RO"/>
        </w:rPr>
        <w:t>Eșalonarea va fi anulată, pentru neplata la zi a obligațiilor bugetare născute după data acordării eșalonării;</w:t>
      </w:r>
    </w:p>
    <w:p w:rsidR="008207D0" w:rsidRPr="00FE6239" w:rsidRDefault="008207D0" w:rsidP="00320306">
      <w:pPr>
        <w:pStyle w:val="ListParagraph"/>
        <w:numPr>
          <w:ilvl w:val="0"/>
          <w:numId w:val="11"/>
        </w:numPr>
        <w:jc w:val="both"/>
        <w:rPr>
          <w:sz w:val="24"/>
          <w:szCs w:val="24"/>
          <w:lang w:val="ro-RO"/>
        </w:rPr>
      </w:pPr>
      <w:r w:rsidRPr="00FE6239">
        <w:rPr>
          <w:sz w:val="24"/>
          <w:szCs w:val="24"/>
          <w:lang w:val="ro-RO"/>
        </w:rPr>
        <w:t xml:space="preserve">În termen de 48 ore de la data comunicării prezentului acord de principiu aveți obligația de a vă exprima acordul final </w:t>
      </w:r>
      <w:r w:rsidR="001A0AA8" w:rsidRPr="00FE6239">
        <w:rPr>
          <w:sz w:val="24"/>
          <w:szCs w:val="24"/>
          <w:lang w:val="ro-RO"/>
        </w:rPr>
        <w:t xml:space="preserve">în scris </w:t>
      </w:r>
      <w:r w:rsidRPr="00FE6239">
        <w:rPr>
          <w:sz w:val="24"/>
          <w:szCs w:val="24"/>
          <w:lang w:val="ro-RO"/>
        </w:rPr>
        <w:t>privind condițiile eșalonării</w:t>
      </w:r>
      <w:r w:rsidR="0066472D" w:rsidRPr="00FE6239">
        <w:rPr>
          <w:sz w:val="24"/>
          <w:szCs w:val="24"/>
          <w:lang w:val="ro-RO"/>
        </w:rPr>
        <w:t>.</w:t>
      </w:r>
    </w:p>
    <w:p w:rsidR="0077040E" w:rsidRPr="00FE6239" w:rsidRDefault="0077040E" w:rsidP="0077040E">
      <w:pPr>
        <w:pStyle w:val="ListParagraph"/>
        <w:numPr>
          <w:ilvl w:val="0"/>
          <w:numId w:val="11"/>
        </w:numPr>
        <w:jc w:val="both"/>
        <w:rPr>
          <w:sz w:val="24"/>
          <w:szCs w:val="24"/>
        </w:rPr>
      </w:pPr>
      <w:r w:rsidRPr="00FE6239">
        <w:rPr>
          <w:sz w:val="24"/>
          <w:szCs w:val="24"/>
        </w:rPr>
        <w:t>Decizia de eșalonare se emite după garantarea creanței in favoarea municipiul Ploiești prin Serviciul Public Finante Locale Ploiesti la Oficiul de Cadastru si Publicitate Imobiliară.</w:t>
      </w:r>
    </w:p>
    <w:p w:rsidR="00320306" w:rsidRPr="00FE6239" w:rsidRDefault="00320306" w:rsidP="00320306">
      <w:pPr>
        <w:jc w:val="center"/>
        <w:rPr>
          <w:sz w:val="24"/>
          <w:szCs w:val="24"/>
        </w:rPr>
      </w:pPr>
    </w:p>
    <w:p w:rsidR="00320306" w:rsidRPr="00FE6239" w:rsidRDefault="00320306" w:rsidP="00320306">
      <w:pPr>
        <w:jc w:val="center"/>
        <w:rPr>
          <w:sz w:val="24"/>
          <w:szCs w:val="24"/>
        </w:rPr>
      </w:pPr>
      <w:r w:rsidRPr="00FE6239">
        <w:rPr>
          <w:sz w:val="24"/>
          <w:szCs w:val="24"/>
        </w:rPr>
        <w:t>DIRECTOR EXECUTIV,</w:t>
      </w:r>
    </w:p>
    <w:p w:rsidR="00320306" w:rsidRPr="00FE6239" w:rsidRDefault="00320306" w:rsidP="00320306">
      <w:pPr>
        <w:jc w:val="center"/>
        <w:rPr>
          <w:sz w:val="24"/>
          <w:szCs w:val="24"/>
        </w:rPr>
      </w:pPr>
    </w:p>
    <w:p w:rsidR="00B20137" w:rsidRPr="00FE6239" w:rsidRDefault="00B20137" w:rsidP="00320306">
      <w:pPr>
        <w:jc w:val="center"/>
        <w:rPr>
          <w:sz w:val="24"/>
          <w:szCs w:val="24"/>
        </w:rPr>
      </w:pPr>
    </w:p>
    <w:p w:rsidR="00B20137" w:rsidRPr="00FE6239" w:rsidRDefault="00B20137" w:rsidP="00320306">
      <w:pPr>
        <w:jc w:val="center"/>
        <w:rPr>
          <w:sz w:val="24"/>
          <w:szCs w:val="24"/>
        </w:rPr>
      </w:pPr>
    </w:p>
    <w:p w:rsidR="00320306" w:rsidRPr="00FE6239" w:rsidRDefault="002610E4" w:rsidP="00320306">
      <w:pPr>
        <w:pStyle w:val="Header"/>
        <w:jc w:val="right"/>
        <w:rPr>
          <w:b/>
          <w:i/>
          <w:lang w:val="it-IT"/>
        </w:rPr>
      </w:pPr>
      <w:r w:rsidRPr="00FE6239">
        <w:rPr>
          <w:noProof/>
        </w:rPr>
        <w:drawing>
          <wp:anchor distT="0" distB="0" distL="114300" distR="114300" simplePos="0" relativeHeight="251663872" behindDoc="0" locked="0" layoutInCell="1" allowOverlap="1" wp14:anchorId="5A14B94F" wp14:editId="6815E7A2">
            <wp:simplePos x="0" y="0"/>
            <wp:positionH relativeFrom="margin">
              <wp:posOffset>6061710</wp:posOffset>
            </wp:positionH>
            <wp:positionV relativeFrom="margin">
              <wp:posOffset>708660</wp:posOffset>
            </wp:positionV>
            <wp:extent cx="838200" cy="10058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137" w:rsidRPr="00FE6239">
        <w:rPr>
          <w:noProof/>
        </w:rPr>
        <w:drawing>
          <wp:anchor distT="0" distB="0" distL="114300" distR="114300" simplePos="0" relativeHeight="251662848" behindDoc="1" locked="0" layoutInCell="1" allowOverlap="0" wp14:anchorId="23FB39D3" wp14:editId="77E60B9F">
            <wp:simplePos x="0" y="0"/>
            <wp:positionH relativeFrom="column">
              <wp:posOffset>-28575</wp:posOffset>
            </wp:positionH>
            <wp:positionV relativeFrom="paragraph">
              <wp:posOffset>138430</wp:posOffset>
            </wp:positionV>
            <wp:extent cx="735965" cy="1032510"/>
            <wp:effectExtent l="0" t="0" r="0" b="0"/>
            <wp:wrapTight wrapText="bothSides">
              <wp:wrapPolygon edited="0">
                <wp:start x="0" y="0"/>
                <wp:lineTo x="0" y="21122"/>
                <wp:lineTo x="21246" y="21122"/>
                <wp:lineTo x="21246" y="0"/>
                <wp:lineTo x="0" y="0"/>
              </wp:wrapPolygon>
            </wp:wrapTight>
            <wp:docPr id="2" name="Picture 2" descr="Stema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_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5965" cy="1032510"/>
                    </a:xfrm>
                    <a:prstGeom prst="rect">
                      <a:avLst/>
                    </a:prstGeom>
                    <a:noFill/>
                    <a:ln>
                      <a:noFill/>
                    </a:ln>
                  </pic:spPr>
                </pic:pic>
              </a:graphicData>
            </a:graphic>
            <wp14:sizeRelH relativeFrom="page">
              <wp14:pctWidth>0</wp14:pctWidth>
            </wp14:sizeRelH>
            <wp14:sizeRelV relativeFrom="page">
              <wp14:pctHeight>0</wp14:pctHeight>
            </wp14:sizeRelV>
          </wp:anchor>
        </w:drawing>
      </w:r>
      <w:r w:rsidR="00320306" w:rsidRPr="00FE6239">
        <w:rPr>
          <w:b/>
          <w:i/>
          <w:lang w:val="it-IT"/>
        </w:rPr>
        <w:t xml:space="preserve">                                                             Anexa nr.5-la Procedură                                    </w:t>
      </w:r>
    </w:p>
    <w:p w:rsidR="00320306" w:rsidRPr="00FE6239" w:rsidRDefault="00320306" w:rsidP="00B20137">
      <w:pPr>
        <w:pStyle w:val="Header"/>
        <w:jc w:val="center"/>
        <w:rPr>
          <w:b/>
          <w:lang w:val="it-IT"/>
        </w:rPr>
      </w:pPr>
      <w:r w:rsidRPr="00FE6239">
        <w:rPr>
          <w:b/>
          <w:lang w:val="it-IT"/>
        </w:rPr>
        <w:t>MUNICIPIUL PLOIESTI</w:t>
      </w:r>
    </w:p>
    <w:p w:rsidR="00320306" w:rsidRPr="00FE6239" w:rsidRDefault="00320306" w:rsidP="00320306">
      <w:pPr>
        <w:pStyle w:val="Header"/>
        <w:jc w:val="center"/>
        <w:rPr>
          <w:b/>
          <w:lang w:val="it-IT"/>
        </w:rPr>
      </w:pPr>
      <w:r w:rsidRPr="00FE6239">
        <w:rPr>
          <w:b/>
          <w:lang w:val="it-IT"/>
        </w:rPr>
        <w:t>SERVICIUL PUBLIC FINANTE LOCALE</w:t>
      </w:r>
    </w:p>
    <w:p w:rsidR="00320306" w:rsidRPr="00FE6239" w:rsidRDefault="00320306" w:rsidP="00320306">
      <w:pPr>
        <w:pStyle w:val="Header"/>
        <w:jc w:val="center"/>
        <w:rPr>
          <w:b/>
          <w:lang w:val="pt-PT"/>
        </w:rPr>
      </w:pPr>
      <w:r w:rsidRPr="00FE6239">
        <w:rPr>
          <w:b/>
          <w:lang w:val="pt-PT"/>
        </w:rPr>
        <w:t>B-dul Independentei, nr.16</w:t>
      </w:r>
    </w:p>
    <w:p w:rsidR="00320306" w:rsidRPr="00FE6239" w:rsidRDefault="00320306" w:rsidP="00320306">
      <w:pPr>
        <w:pStyle w:val="Header"/>
        <w:jc w:val="center"/>
        <w:rPr>
          <w:b/>
          <w:lang w:val="pt-PT"/>
        </w:rPr>
      </w:pPr>
      <w:r w:rsidRPr="00FE6239">
        <w:rPr>
          <w:b/>
          <w:lang w:val="pt-PT"/>
        </w:rPr>
        <w:t>Tel.</w:t>
      </w:r>
      <w:r w:rsidRPr="00FE6239">
        <w:rPr>
          <w:rStyle w:val="panchor1"/>
          <w:rFonts w:ascii="Calibri Light" w:hAnsi="Calibri Light"/>
          <w:color w:val="auto"/>
          <w:sz w:val="28"/>
          <w:szCs w:val="28"/>
          <w:lang w:val="pt-PT"/>
        </w:rPr>
        <w:t xml:space="preserve"> </w:t>
      </w:r>
      <w:r w:rsidRPr="00FE6239">
        <w:rPr>
          <w:rStyle w:val="Strong"/>
          <w:rFonts w:ascii="Calibri Light" w:hAnsi="Calibri Light"/>
        </w:rPr>
        <w:t>0372/133.873; 0372/133.874</w:t>
      </w:r>
      <w:r w:rsidRPr="00FE6239">
        <w:rPr>
          <w:b/>
          <w:lang w:val="pt-PT"/>
        </w:rPr>
        <w:t>; fax:0244-546711</w:t>
      </w:r>
    </w:p>
    <w:p w:rsidR="00320306" w:rsidRPr="00FE6239" w:rsidRDefault="00320306" w:rsidP="00320306">
      <w:pPr>
        <w:pStyle w:val="Header"/>
        <w:jc w:val="center"/>
        <w:rPr>
          <w:b/>
          <w:lang w:val="pt-PT"/>
        </w:rPr>
      </w:pPr>
      <w:r w:rsidRPr="00FE6239">
        <w:rPr>
          <w:b/>
          <w:lang w:val="pt-PT"/>
        </w:rPr>
        <w:t>Operator de date cu caracter personal nr.21443</w:t>
      </w:r>
    </w:p>
    <w:p w:rsidR="00320306" w:rsidRPr="00FE6239" w:rsidRDefault="00320306" w:rsidP="00320306">
      <w:pPr>
        <w:jc w:val="center"/>
      </w:pPr>
    </w:p>
    <w:p w:rsidR="00320306" w:rsidRPr="00FE6239" w:rsidRDefault="00320306" w:rsidP="00320306">
      <w:pPr>
        <w:jc w:val="both"/>
      </w:pPr>
    </w:p>
    <w:p w:rsidR="00320306" w:rsidRPr="00FE6239" w:rsidRDefault="00320306" w:rsidP="00320306">
      <w:pPr>
        <w:rPr>
          <w:u w:val="single"/>
          <w:lang w:val="fr-FR"/>
        </w:rPr>
      </w:pPr>
    </w:p>
    <w:p w:rsidR="00320306" w:rsidRPr="00FE6239" w:rsidRDefault="00320306" w:rsidP="00320306">
      <w:pPr>
        <w:rPr>
          <w:lang w:val="fr-FR"/>
        </w:rPr>
      </w:pPr>
      <w:r w:rsidRPr="00FE6239">
        <w:rPr>
          <w:lang w:val="fr-FR"/>
        </w:rPr>
        <w:t>Nr.___________/____________</w:t>
      </w:r>
    </w:p>
    <w:p w:rsidR="00320306" w:rsidRPr="00FE6239" w:rsidRDefault="00320306" w:rsidP="00320306">
      <w:pPr>
        <w:jc w:val="center"/>
        <w:rPr>
          <w:b/>
          <w:lang w:val="fr-FR"/>
        </w:rPr>
      </w:pPr>
    </w:p>
    <w:p w:rsidR="00320306" w:rsidRPr="00FE6239" w:rsidRDefault="00320306" w:rsidP="00320306">
      <w:pPr>
        <w:jc w:val="center"/>
        <w:rPr>
          <w:b/>
          <w:lang w:val="fr-FR"/>
        </w:rPr>
      </w:pPr>
      <w:r w:rsidRPr="00FE6239">
        <w:rPr>
          <w:b/>
          <w:lang w:val="fr-FR"/>
        </w:rPr>
        <w:t>DECIZIE</w:t>
      </w:r>
    </w:p>
    <w:p w:rsidR="00320306" w:rsidRPr="00FE6239" w:rsidRDefault="00320306" w:rsidP="00320306">
      <w:pPr>
        <w:jc w:val="center"/>
        <w:rPr>
          <w:b/>
          <w:lang w:val="fr-FR"/>
        </w:rPr>
      </w:pPr>
      <w:r w:rsidRPr="00FE6239">
        <w:rPr>
          <w:b/>
          <w:lang w:val="fr-FR"/>
        </w:rPr>
        <w:t xml:space="preserve"> de constatare a pierderii valabilității eșalonării la plată a obligațiilor</w:t>
      </w:r>
      <w:r w:rsidRPr="00FE6239">
        <w:rPr>
          <w:lang w:val="fr-FR"/>
        </w:rPr>
        <w:t xml:space="preserve"> </w:t>
      </w:r>
      <w:r w:rsidRPr="00FE6239">
        <w:rPr>
          <w:b/>
          <w:lang w:val="fr-FR"/>
        </w:rPr>
        <w:t>bugetare rezultate,   ca diferență, din raportul de inspecție fiscală nr…..din data de…..,</w:t>
      </w:r>
    </w:p>
    <w:p w:rsidR="00320306" w:rsidRPr="00FE6239" w:rsidRDefault="00320306" w:rsidP="00320306">
      <w:pPr>
        <w:pStyle w:val="Heading2"/>
        <w:rPr>
          <w:b/>
          <w:color w:val="auto"/>
          <w:szCs w:val="28"/>
          <w:lang w:val="fr-FR"/>
        </w:rPr>
      </w:pPr>
    </w:p>
    <w:p w:rsidR="00320306" w:rsidRPr="00FE6239" w:rsidRDefault="00320306" w:rsidP="00320306">
      <w:pPr>
        <w:rPr>
          <w:lang w:val="fr-FR"/>
        </w:rPr>
      </w:pPr>
    </w:p>
    <w:p w:rsidR="00320306" w:rsidRPr="00FE6239" w:rsidRDefault="00320306" w:rsidP="00320306">
      <w:pPr>
        <w:pStyle w:val="Heading2"/>
        <w:ind w:firstLine="720"/>
        <w:rPr>
          <w:color w:val="auto"/>
          <w:lang w:val="fr-FR"/>
        </w:rPr>
      </w:pPr>
    </w:p>
    <w:p w:rsidR="00320306" w:rsidRPr="00FE6239" w:rsidRDefault="00320306" w:rsidP="00320306">
      <w:pPr>
        <w:jc w:val="both"/>
        <w:rPr>
          <w:i/>
          <w:sz w:val="24"/>
          <w:szCs w:val="24"/>
        </w:rPr>
      </w:pPr>
      <w:r w:rsidRPr="00FE6239">
        <w:rPr>
          <w:i/>
          <w:sz w:val="24"/>
          <w:szCs w:val="24"/>
        </w:rPr>
        <w:t>Datele de identificare a contribuabilului            Datele de identificare ale împuternicitului</w:t>
      </w:r>
    </w:p>
    <w:p w:rsidR="00320306" w:rsidRPr="00FE6239" w:rsidRDefault="00320306" w:rsidP="00320306">
      <w:pPr>
        <w:jc w:val="both"/>
        <w:rPr>
          <w:sz w:val="24"/>
          <w:szCs w:val="24"/>
        </w:rPr>
      </w:pPr>
      <w:r w:rsidRPr="00FE6239">
        <w:rPr>
          <w:sz w:val="24"/>
          <w:szCs w:val="24"/>
        </w:rPr>
        <w:t>Denumirea …………………………….              Nume- prenume…………………………</w:t>
      </w:r>
    </w:p>
    <w:p w:rsidR="00320306" w:rsidRPr="00FE6239" w:rsidRDefault="00320306" w:rsidP="00320306">
      <w:pPr>
        <w:jc w:val="both"/>
        <w:rPr>
          <w:sz w:val="24"/>
          <w:szCs w:val="24"/>
        </w:rPr>
      </w:pPr>
      <w:r w:rsidRPr="00FE6239">
        <w:rPr>
          <w:sz w:val="24"/>
          <w:szCs w:val="24"/>
        </w:rPr>
        <w:t>Adresa …………………………………              Domiciliul………………………………</w:t>
      </w:r>
    </w:p>
    <w:p w:rsidR="00320306" w:rsidRPr="00FE6239" w:rsidRDefault="00320306" w:rsidP="00320306">
      <w:pPr>
        <w:jc w:val="both"/>
        <w:rPr>
          <w:sz w:val="24"/>
          <w:szCs w:val="24"/>
        </w:rPr>
      </w:pPr>
      <w:r w:rsidRPr="00FE6239">
        <w:rPr>
          <w:sz w:val="24"/>
          <w:szCs w:val="24"/>
        </w:rPr>
        <w:t>Cod de identificare fiscală……………..              CNP……………………………………..</w:t>
      </w:r>
    </w:p>
    <w:p w:rsidR="00320306" w:rsidRPr="00FE6239" w:rsidRDefault="00320306" w:rsidP="00320306">
      <w:pPr>
        <w:jc w:val="both"/>
        <w:rPr>
          <w:sz w:val="24"/>
          <w:szCs w:val="24"/>
        </w:rPr>
      </w:pPr>
    </w:p>
    <w:p w:rsidR="00320306" w:rsidRPr="00FE6239" w:rsidRDefault="00320306" w:rsidP="00320306">
      <w:pPr>
        <w:jc w:val="both"/>
        <w:rPr>
          <w:sz w:val="24"/>
          <w:szCs w:val="24"/>
        </w:rPr>
      </w:pPr>
      <w:r w:rsidRPr="00FE6239">
        <w:rPr>
          <w:sz w:val="24"/>
          <w:szCs w:val="24"/>
        </w:rPr>
        <w:tab/>
        <w:t xml:space="preserve">În temeiul prevederilor art.185 din Legea nr.207/2015 privind Codul de procedură fiscală, cu modificările și completările ulterioare și ale Hotărârii Consiliului Local nr……/2016 privind </w:t>
      </w:r>
      <w:r w:rsidRPr="00FE6239">
        <w:rPr>
          <w:sz w:val="24"/>
          <w:szCs w:val="24"/>
          <w:lang w:val="it-IT"/>
        </w:rPr>
        <w:t>a</w:t>
      </w:r>
      <w:r w:rsidRPr="00FE6239">
        <w:rPr>
          <w:sz w:val="24"/>
          <w:szCs w:val="24"/>
          <w:lang w:val="ro-RO"/>
        </w:rPr>
        <w:t>probarea Procedurii de acordare a eșalonării la plată a sumelor rezultate în urma unor acțiuni de inspecție fiscală efectuate de către Serviciul Public Finanțe Locale Ploiești</w:t>
      </w:r>
      <w:r w:rsidRPr="00FE6239">
        <w:rPr>
          <w:sz w:val="24"/>
          <w:szCs w:val="24"/>
        </w:rPr>
        <w:t>;</w:t>
      </w:r>
    </w:p>
    <w:p w:rsidR="00320306" w:rsidRPr="00FE6239" w:rsidRDefault="00320306" w:rsidP="00320306">
      <w:pPr>
        <w:jc w:val="both"/>
        <w:rPr>
          <w:sz w:val="24"/>
          <w:szCs w:val="24"/>
        </w:rPr>
      </w:pPr>
      <w:r w:rsidRPr="00FE6239">
        <w:rPr>
          <w:sz w:val="24"/>
          <w:szCs w:val="24"/>
        </w:rPr>
        <w:tab/>
        <w:t>Având în vedere cererea dumneavoastră înregistrată la Serviciul Public Finanțe Locale Ploiești sub nr……..din data de…………;</w:t>
      </w:r>
    </w:p>
    <w:p w:rsidR="00320306" w:rsidRPr="00FE6239" w:rsidRDefault="00320306" w:rsidP="00320306">
      <w:pPr>
        <w:jc w:val="both"/>
        <w:rPr>
          <w:sz w:val="24"/>
          <w:szCs w:val="24"/>
          <w:lang w:val="ro-RO"/>
        </w:rPr>
      </w:pPr>
      <w:r w:rsidRPr="00FE6239">
        <w:rPr>
          <w:sz w:val="24"/>
          <w:szCs w:val="24"/>
        </w:rPr>
        <w:tab/>
        <w:t>Vă comunicăm că eșalonarea la plată, aprobată prin Decizie de eșalonare la plată nr…../…………….., și-a pierdut valabilitatea, începând cu data de…………</w:t>
      </w:r>
      <w:r w:rsidRPr="00FE6239">
        <w:rPr>
          <w:sz w:val="24"/>
          <w:szCs w:val="24"/>
          <w:lang w:val="ro-RO"/>
        </w:rPr>
        <w:t>:</w:t>
      </w:r>
    </w:p>
    <w:p w:rsidR="00320306" w:rsidRPr="00FE6239" w:rsidRDefault="00320306" w:rsidP="00320306">
      <w:pPr>
        <w:jc w:val="both"/>
        <w:rPr>
          <w:sz w:val="24"/>
          <w:szCs w:val="24"/>
          <w:lang w:val="ro-RO"/>
        </w:rPr>
      </w:pPr>
    </w:p>
    <w:p w:rsidR="00320306" w:rsidRPr="00FE6239" w:rsidRDefault="00320306" w:rsidP="00320306">
      <w:pPr>
        <w:jc w:val="both"/>
        <w:rPr>
          <w:sz w:val="24"/>
          <w:szCs w:val="24"/>
          <w:lang w:val="ro-RO"/>
        </w:rPr>
      </w:pPr>
      <w:r w:rsidRPr="00FE6239">
        <w:rPr>
          <w:sz w:val="24"/>
          <w:szCs w:val="24"/>
          <w:lang w:val="ro-RO"/>
        </w:rPr>
        <w:t>Motivele de fapt pentru care s-a constatat pierderea valabilității eșalonării la plată:</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r w:rsidRPr="00FE6239">
        <w:rPr>
          <w:sz w:val="24"/>
          <w:szCs w:val="24"/>
          <w:lang w:val="ro-RO"/>
        </w:rPr>
        <w:t>Temeiul de drept:</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r w:rsidRPr="00FE6239">
        <w:rPr>
          <w:sz w:val="24"/>
          <w:szCs w:val="24"/>
          <w:lang w:val="ro-RO"/>
        </w:rPr>
        <w:t>Consecințele pierderii valabilității eșalonării la plată:</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r w:rsidRPr="00FE6239">
        <w:rPr>
          <w:sz w:val="24"/>
          <w:szCs w:val="24"/>
          <w:lang w:val="ro-RO"/>
        </w:rPr>
        <w:t>Mențiuni privind audierea contribuabilului:</w:t>
      </w:r>
    </w:p>
    <w:p w:rsidR="00320306" w:rsidRPr="00FE6239" w:rsidRDefault="00320306" w:rsidP="00320306">
      <w:pPr>
        <w:jc w:val="both"/>
        <w:rPr>
          <w:sz w:val="24"/>
          <w:szCs w:val="24"/>
          <w:lang w:val="ro-RO"/>
        </w:rPr>
      </w:pPr>
      <w:r w:rsidRPr="00FE6239">
        <w:rPr>
          <w:sz w:val="24"/>
          <w:szCs w:val="24"/>
          <w:lang w:val="ro-RO"/>
        </w:rPr>
        <w:t>.......................................................................................................................................................................</w:t>
      </w:r>
    </w:p>
    <w:p w:rsidR="00320306" w:rsidRPr="00FE6239" w:rsidRDefault="00320306" w:rsidP="00320306">
      <w:pPr>
        <w:jc w:val="both"/>
        <w:rPr>
          <w:sz w:val="24"/>
          <w:szCs w:val="24"/>
          <w:lang w:val="ro-RO"/>
        </w:rPr>
      </w:pPr>
    </w:p>
    <w:p w:rsidR="00320306" w:rsidRPr="00FE6239" w:rsidRDefault="00320306" w:rsidP="00320306">
      <w:pPr>
        <w:ind w:firstLine="720"/>
        <w:jc w:val="both"/>
        <w:rPr>
          <w:sz w:val="24"/>
          <w:szCs w:val="24"/>
        </w:rPr>
      </w:pPr>
      <w:r w:rsidRPr="00FE6239">
        <w:rPr>
          <w:sz w:val="24"/>
          <w:szCs w:val="24"/>
        </w:rPr>
        <w:t>Împotriva prezentei decizii se poate formula contestație, în condițiile Legii nr.207/2015 privind Codul de procedură fiscală, cu modificările și completările ulterioare, în termen de 45 zile de la data sub sancțiunea decăderii.Contestația se depune la organul fiscal emitent al deciziei.</w:t>
      </w:r>
    </w:p>
    <w:p w:rsidR="00320306" w:rsidRPr="00FE6239" w:rsidRDefault="00320306" w:rsidP="00320306">
      <w:pPr>
        <w:jc w:val="both"/>
        <w:rPr>
          <w:sz w:val="24"/>
          <w:szCs w:val="24"/>
        </w:rPr>
      </w:pPr>
      <w:r w:rsidRPr="00FE6239">
        <w:rPr>
          <w:sz w:val="24"/>
          <w:szCs w:val="24"/>
        </w:rPr>
        <w:tab/>
      </w:r>
    </w:p>
    <w:p w:rsidR="00320306" w:rsidRPr="00FE6239" w:rsidRDefault="00320306" w:rsidP="00320306">
      <w:pPr>
        <w:jc w:val="both"/>
        <w:rPr>
          <w:sz w:val="24"/>
          <w:szCs w:val="24"/>
        </w:rPr>
      </w:pPr>
    </w:p>
    <w:p w:rsidR="00320306" w:rsidRPr="00FE6239" w:rsidRDefault="00320306" w:rsidP="00320306">
      <w:pPr>
        <w:jc w:val="center"/>
        <w:rPr>
          <w:sz w:val="24"/>
          <w:szCs w:val="24"/>
        </w:rPr>
      </w:pPr>
      <w:r w:rsidRPr="00FE6239">
        <w:rPr>
          <w:sz w:val="24"/>
          <w:szCs w:val="24"/>
        </w:rPr>
        <w:t>DIRECTOR EXECUTIV,</w:t>
      </w:r>
    </w:p>
    <w:p w:rsidR="008207D0" w:rsidRPr="00FE6239" w:rsidRDefault="008207D0" w:rsidP="00320306">
      <w:pPr>
        <w:jc w:val="center"/>
        <w:rPr>
          <w:sz w:val="24"/>
          <w:szCs w:val="24"/>
        </w:rPr>
      </w:pPr>
    </w:p>
    <w:p w:rsidR="008207D0" w:rsidRPr="00FE6239" w:rsidRDefault="008207D0" w:rsidP="00320306">
      <w:pPr>
        <w:jc w:val="center"/>
        <w:rPr>
          <w:sz w:val="24"/>
          <w:szCs w:val="24"/>
        </w:rPr>
      </w:pPr>
    </w:p>
    <w:p w:rsidR="008207D0" w:rsidRPr="00FE6239" w:rsidRDefault="008207D0" w:rsidP="00320306">
      <w:pPr>
        <w:jc w:val="center"/>
        <w:rPr>
          <w:sz w:val="24"/>
          <w:szCs w:val="24"/>
        </w:rPr>
      </w:pPr>
    </w:p>
    <w:sectPr w:rsidR="008207D0" w:rsidRPr="00FE6239" w:rsidSect="00B20137">
      <w:pgSz w:w="12240" w:h="15840"/>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R">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4888"/>
    <w:multiLevelType w:val="hybridMultilevel"/>
    <w:tmpl w:val="81227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03D64"/>
    <w:multiLevelType w:val="hybridMultilevel"/>
    <w:tmpl w:val="43E883AE"/>
    <w:lvl w:ilvl="0" w:tplc="CC046CD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AD173C"/>
    <w:multiLevelType w:val="hybridMultilevel"/>
    <w:tmpl w:val="D8B66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D5C27"/>
    <w:multiLevelType w:val="hybridMultilevel"/>
    <w:tmpl w:val="6696E3B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0E2E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F3C6884"/>
    <w:multiLevelType w:val="hybridMultilevel"/>
    <w:tmpl w:val="C4FA1D2C"/>
    <w:lvl w:ilvl="0" w:tplc="9DDA53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A5547C0"/>
    <w:multiLevelType w:val="hybridMultilevel"/>
    <w:tmpl w:val="BAE80B1E"/>
    <w:lvl w:ilvl="0" w:tplc="09F8B3DA">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7270AFD"/>
    <w:multiLevelType w:val="hybridMultilevel"/>
    <w:tmpl w:val="69D2F87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5F69A8"/>
    <w:multiLevelType w:val="hybridMultilevel"/>
    <w:tmpl w:val="A3E63332"/>
    <w:lvl w:ilvl="0" w:tplc="9326A70A">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3A12A73"/>
    <w:multiLevelType w:val="hybridMultilevel"/>
    <w:tmpl w:val="7CAA039A"/>
    <w:lvl w:ilvl="0" w:tplc="1132F79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57F530D"/>
    <w:multiLevelType w:val="hybridMultilevel"/>
    <w:tmpl w:val="0F48B8E8"/>
    <w:lvl w:ilvl="0" w:tplc="297CE4D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6"/>
  </w:num>
  <w:num w:numId="4">
    <w:abstractNumId w:val="8"/>
  </w:num>
  <w:num w:numId="5">
    <w:abstractNumId w:val="1"/>
  </w:num>
  <w:num w:numId="6">
    <w:abstractNumId w:val="10"/>
  </w:num>
  <w:num w:numId="7">
    <w:abstractNumId w:val="7"/>
  </w:num>
  <w:num w:numId="8">
    <w:abstractNumId w:val="3"/>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2"/>
  </w:compat>
  <w:rsids>
    <w:rsidRoot w:val="00426623"/>
    <w:rsid w:val="000057F5"/>
    <w:rsid w:val="00012A0A"/>
    <w:rsid w:val="000333D9"/>
    <w:rsid w:val="0005443F"/>
    <w:rsid w:val="00072078"/>
    <w:rsid w:val="000750D4"/>
    <w:rsid w:val="00087EE9"/>
    <w:rsid w:val="000A5721"/>
    <w:rsid w:val="000B02BA"/>
    <w:rsid w:val="000B1BA2"/>
    <w:rsid w:val="000C682B"/>
    <w:rsid w:val="000E6174"/>
    <w:rsid w:val="000F5E87"/>
    <w:rsid w:val="000F6496"/>
    <w:rsid w:val="00135197"/>
    <w:rsid w:val="00164530"/>
    <w:rsid w:val="001A0AA8"/>
    <w:rsid w:val="001A639B"/>
    <w:rsid w:val="001B42AF"/>
    <w:rsid w:val="002031B4"/>
    <w:rsid w:val="0023196E"/>
    <w:rsid w:val="0023525C"/>
    <w:rsid w:val="00252070"/>
    <w:rsid w:val="002610E4"/>
    <w:rsid w:val="00276470"/>
    <w:rsid w:val="00284387"/>
    <w:rsid w:val="002E3DD1"/>
    <w:rsid w:val="002F4E30"/>
    <w:rsid w:val="00320306"/>
    <w:rsid w:val="0034558F"/>
    <w:rsid w:val="00347A4D"/>
    <w:rsid w:val="00361AE0"/>
    <w:rsid w:val="003B4323"/>
    <w:rsid w:val="003C4035"/>
    <w:rsid w:val="004013B4"/>
    <w:rsid w:val="00422AFD"/>
    <w:rsid w:val="00424D39"/>
    <w:rsid w:val="00426623"/>
    <w:rsid w:val="00433D5B"/>
    <w:rsid w:val="004376F2"/>
    <w:rsid w:val="0045089B"/>
    <w:rsid w:val="00451432"/>
    <w:rsid w:val="00453B33"/>
    <w:rsid w:val="00464E75"/>
    <w:rsid w:val="004865D1"/>
    <w:rsid w:val="004B72F0"/>
    <w:rsid w:val="004C513D"/>
    <w:rsid w:val="004E0A87"/>
    <w:rsid w:val="004F2C05"/>
    <w:rsid w:val="00503251"/>
    <w:rsid w:val="0053068B"/>
    <w:rsid w:val="0057669B"/>
    <w:rsid w:val="00581996"/>
    <w:rsid w:val="00595D1A"/>
    <w:rsid w:val="005A5475"/>
    <w:rsid w:val="005D0DFA"/>
    <w:rsid w:val="005D7913"/>
    <w:rsid w:val="005F1642"/>
    <w:rsid w:val="005F295A"/>
    <w:rsid w:val="005F30F8"/>
    <w:rsid w:val="005F3B7A"/>
    <w:rsid w:val="00621BE0"/>
    <w:rsid w:val="00624F39"/>
    <w:rsid w:val="00627875"/>
    <w:rsid w:val="00662773"/>
    <w:rsid w:val="00664547"/>
    <w:rsid w:val="0066472D"/>
    <w:rsid w:val="00677002"/>
    <w:rsid w:val="006A1B02"/>
    <w:rsid w:val="006A555B"/>
    <w:rsid w:val="006B2F01"/>
    <w:rsid w:val="006C2118"/>
    <w:rsid w:val="006C3934"/>
    <w:rsid w:val="006E3878"/>
    <w:rsid w:val="006E7F26"/>
    <w:rsid w:val="006F35B7"/>
    <w:rsid w:val="0070156C"/>
    <w:rsid w:val="00707E6F"/>
    <w:rsid w:val="00721322"/>
    <w:rsid w:val="0074662D"/>
    <w:rsid w:val="0075304E"/>
    <w:rsid w:val="0077040E"/>
    <w:rsid w:val="007A32C5"/>
    <w:rsid w:val="007E2A2B"/>
    <w:rsid w:val="008207D0"/>
    <w:rsid w:val="008237D0"/>
    <w:rsid w:val="00827607"/>
    <w:rsid w:val="00836C04"/>
    <w:rsid w:val="008634F0"/>
    <w:rsid w:val="00877BB2"/>
    <w:rsid w:val="0089230B"/>
    <w:rsid w:val="008B3A21"/>
    <w:rsid w:val="008B7199"/>
    <w:rsid w:val="008B769D"/>
    <w:rsid w:val="008C6E2A"/>
    <w:rsid w:val="008D153A"/>
    <w:rsid w:val="00933E82"/>
    <w:rsid w:val="009414BA"/>
    <w:rsid w:val="00943E3F"/>
    <w:rsid w:val="00990A46"/>
    <w:rsid w:val="00994EB7"/>
    <w:rsid w:val="009A4D46"/>
    <w:rsid w:val="009E718F"/>
    <w:rsid w:val="00A032A3"/>
    <w:rsid w:val="00A1707D"/>
    <w:rsid w:val="00A201CA"/>
    <w:rsid w:val="00A6641E"/>
    <w:rsid w:val="00AC60B9"/>
    <w:rsid w:val="00AE31A1"/>
    <w:rsid w:val="00B0395A"/>
    <w:rsid w:val="00B20137"/>
    <w:rsid w:val="00B530CC"/>
    <w:rsid w:val="00B80CB0"/>
    <w:rsid w:val="00B83D31"/>
    <w:rsid w:val="00C07039"/>
    <w:rsid w:val="00C164D5"/>
    <w:rsid w:val="00C17343"/>
    <w:rsid w:val="00C8573A"/>
    <w:rsid w:val="00C95D12"/>
    <w:rsid w:val="00CB4E2A"/>
    <w:rsid w:val="00CB6D5D"/>
    <w:rsid w:val="00CE4320"/>
    <w:rsid w:val="00CF4816"/>
    <w:rsid w:val="00D01AF3"/>
    <w:rsid w:val="00D02AA8"/>
    <w:rsid w:val="00D147BE"/>
    <w:rsid w:val="00D72FD0"/>
    <w:rsid w:val="00D743D0"/>
    <w:rsid w:val="00DC30DC"/>
    <w:rsid w:val="00DE68ED"/>
    <w:rsid w:val="00DE74E5"/>
    <w:rsid w:val="00DE7BB4"/>
    <w:rsid w:val="00DF3D1B"/>
    <w:rsid w:val="00E13434"/>
    <w:rsid w:val="00E15BE8"/>
    <w:rsid w:val="00E27621"/>
    <w:rsid w:val="00E46566"/>
    <w:rsid w:val="00E620E3"/>
    <w:rsid w:val="00E67208"/>
    <w:rsid w:val="00E7040C"/>
    <w:rsid w:val="00E87695"/>
    <w:rsid w:val="00E90327"/>
    <w:rsid w:val="00EA3F79"/>
    <w:rsid w:val="00EE0B22"/>
    <w:rsid w:val="00EF718F"/>
    <w:rsid w:val="00F771CF"/>
    <w:rsid w:val="00FA4558"/>
    <w:rsid w:val="00FB100E"/>
    <w:rsid w:val="00FB6E13"/>
    <w:rsid w:val="00FB7F5A"/>
    <w:rsid w:val="00FC2E49"/>
    <w:rsid w:val="00FE6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64415-E74F-4FEF-BD51-CEC44B4B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039"/>
    <w:rPr>
      <w:rFonts w:cs="Arial"/>
      <w:sz w:val="28"/>
      <w:szCs w:val="28"/>
    </w:rPr>
  </w:style>
  <w:style w:type="paragraph" w:styleId="Heading2">
    <w:name w:val="heading 2"/>
    <w:basedOn w:val="Normal"/>
    <w:next w:val="Normal"/>
    <w:link w:val="Heading2Char"/>
    <w:semiHidden/>
    <w:unhideWhenUsed/>
    <w:qFormat/>
    <w:rsid w:val="007A32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C07039"/>
    <w:pPr>
      <w:keepNext/>
      <w:ind w:right="-4"/>
      <w:jc w:val="both"/>
      <w:outlineLvl w:val="3"/>
    </w:pPr>
    <w:rPr>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07039"/>
    <w:rPr>
      <w:rFonts w:cs="Arial"/>
      <w:sz w:val="28"/>
      <w:lang w:val="fr-FR"/>
    </w:rPr>
  </w:style>
  <w:style w:type="paragraph" w:styleId="ListParagraph">
    <w:name w:val="List Paragraph"/>
    <w:basedOn w:val="Normal"/>
    <w:uiPriority w:val="34"/>
    <w:qFormat/>
    <w:rsid w:val="00662773"/>
    <w:pPr>
      <w:ind w:left="720"/>
      <w:contextualSpacing/>
    </w:pPr>
  </w:style>
  <w:style w:type="character" w:styleId="Hyperlink">
    <w:name w:val="Hyperlink"/>
    <w:basedOn w:val="DefaultParagraphFont"/>
    <w:uiPriority w:val="99"/>
    <w:semiHidden/>
    <w:unhideWhenUsed/>
    <w:rsid w:val="00087EE9"/>
    <w:rPr>
      <w:color w:val="0000FF"/>
      <w:u w:val="single"/>
    </w:rPr>
  </w:style>
  <w:style w:type="paragraph" w:customStyle="1" w:styleId="stilparagraf">
    <w:name w:val="stilparagraf"/>
    <w:basedOn w:val="Normal"/>
    <w:rsid w:val="00087EE9"/>
    <w:pPr>
      <w:spacing w:before="100" w:beforeAutospacing="1" w:after="100" w:afterAutospacing="1"/>
    </w:pPr>
    <w:rPr>
      <w:rFonts w:cs="Times New Roman"/>
      <w:sz w:val="24"/>
      <w:szCs w:val="24"/>
    </w:rPr>
  </w:style>
  <w:style w:type="paragraph" w:styleId="BalloonText">
    <w:name w:val="Balloon Text"/>
    <w:basedOn w:val="Normal"/>
    <w:link w:val="BalloonTextChar"/>
    <w:uiPriority w:val="99"/>
    <w:semiHidden/>
    <w:unhideWhenUsed/>
    <w:rsid w:val="00AC60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0B9"/>
    <w:rPr>
      <w:rFonts w:ascii="Segoe UI" w:hAnsi="Segoe UI" w:cs="Segoe UI"/>
      <w:sz w:val="18"/>
      <w:szCs w:val="18"/>
    </w:rPr>
  </w:style>
  <w:style w:type="character" w:customStyle="1" w:styleId="Heading2Char">
    <w:name w:val="Heading 2 Char"/>
    <w:basedOn w:val="DefaultParagraphFont"/>
    <w:link w:val="Heading2"/>
    <w:semiHidden/>
    <w:rsid w:val="007A32C5"/>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rsid w:val="007A32C5"/>
    <w:pPr>
      <w:tabs>
        <w:tab w:val="center" w:pos="4320"/>
        <w:tab w:val="right" w:pos="8640"/>
      </w:tabs>
    </w:pPr>
    <w:rPr>
      <w:rFonts w:cs="Times New Roman"/>
      <w:sz w:val="20"/>
      <w:szCs w:val="20"/>
    </w:rPr>
  </w:style>
  <w:style w:type="character" w:customStyle="1" w:styleId="HeaderChar">
    <w:name w:val="Header Char"/>
    <w:basedOn w:val="DefaultParagraphFont"/>
    <w:link w:val="Header"/>
    <w:uiPriority w:val="99"/>
    <w:rsid w:val="007A32C5"/>
  </w:style>
  <w:style w:type="character" w:customStyle="1" w:styleId="panchor1">
    <w:name w:val="panchor1"/>
    <w:rsid w:val="007A32C5"/>
    <w:rPr>
      <w:rFonts w:ascii="Courier New" w:hAnsi="Courier New" w:cs="Courier New" w:hint="default"/>
      <w:color w:val="0000FF"/>
      <w:sz w:val="22"/>
      <w:szCs w:val="22"/>
      <w:u w:val="single"/>
    </w:rPr>
  </w:style>
  <w:style w:type="character" w:styleId="Strong">
    <w:name w:val="Strong"/>
    <w:uiPriority w:val="22"/>
    <w:qFormat/>
    <w:rsid w:val="007A32C5"/>
    <w:rPr>
      <w:b/>
      <w:bCs/>
    </w:rPr>
  </w:style>
  <w:style w:type="table" w:styleId="TableGrid">
    <w:name w:val="Table Grid"/>
    <w:basedOn w:val="TableNormal"/>
    <w:rsid w:val="007A32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161885">
      <w:bodyDiv w:val="1"/>
      <w:marLeft w:val="0"/>
      <w:marRight w:val="0"/>
      <w:marTop w:val="0"/>
      <w:marBottom w:val="0"/>
      <w:divBdr>
        <w:top w:val="none" w:sz="0" w:space="0" w:color="auto"/>
        <w:left w:val="none" w:sz="0" w:space="0" w:color="auto"/>
        <w:bottom w:val="none" w:sz="0" w:space="0" w:color="auto"/>
        <w:right w:val="none" w:sz="0" w:space="0" w:color="auto"/>
      </w:divBdr>
      <w:divsChild>
        <w:div w:id="556623045">
          <w:marLeft w:val="0"/>
          <w:marRight w:val="0"/>
          <w:marTop w:val="0"/>
          <w:marBottom w:val="0"/>
          <w:divBdr>
            <w:top w:val="none" w:sz="0" w:space="0" w:color="auto"/>
            <w:left w:val="none" w:sz="0" w:space="0" w:color="auto"/>
            <w:bottom w:val="none" w:sz="0" w:space="0" w:color="auto"/>
            <w:right w:val="none" w:sz="0" w:space="0" w:color="auto"/>
          </w:divBdr>
          <w:divsChild>
            <w:div w:id="72976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static.anaf.ro/static/10/Anaf/cod_procedura/Cod_Procedura_Fiscala_cu_norme_2016.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tatic.anaf.ro/static/10/Anaf/cod_procedura/Cod_Procedura_Fiscala_cu_norme_2016.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BD1F1-6FB4-45E8-A5CD-80F7BF6C3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11</Pages>
  <Words>4103</Words>
  <Characters>23391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popa.m</dc:creator>
  <cp:lastModifiedBy>Laptop</cp:lastModifiedBy>
  <cp:revision>99</cp:revision>
  <cp:lastPrinted>2016-04-15T05:52:00Z</cp:lastPrinted>
  <dcterms:created xsi:type="dcterms:W3CDTF">2016-04-04T10:53:00Z</dcterms:created>
  <dcterms:modified xsi:type="dcterms:W3CDTF">2016-10-09T15:33:00Z</dcterms:modified>
</cp:coreProperties>
</file>